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AB7" w:rsidRPr="00C61E40" w:rsidRDefault="00B15AB7" w:rsidP="00B15AB7">
      <w:pPr>
        <w:spacing w:after="0" w:line="240" w:lineRule="atLeast"/>
        <w:ind w:firstLine="567"/>
        <w:jc w:val="center"/>
        <w:rPr>
          <w:rFonts w:ascii="Times New Roman" w:eastAsia="Arial" w:hAnsi="Times New Roman" w:cs="Times New Roman"/>
        </w:rPr>
      </w:pPr>
      <w:r w:rsidRPr="00C61E40">
        <w:rPr>
          <w:rFonts w:ascii="Times New Roman" w:eastAsia="Arial" w:hAnsi="Times New Roman" w:cs="Times New Roman"/>
        </w:rPr>
        <w:t>G 34 Sulle tracce dei nostri Patriarchi 6</w:t>
      </w:r>
    </w:p>
    <w:p w:rsidR="00B15AB7" w:rsidRPr="00C61E40" w:rsidRDefault="00B15AB7" w:rsidP="00B15AB7">
      <w:pPr>
        <w:spacing w:after="0" w:line="240" w:lineRule="atLeast"/>
        <w:ind w:firstLine="567"/>
        <w:jc w:val="both"/>
        <w:rPr>
          <w:rFonts w:ascii="Times New Roman" w:eastAsia="Arial" w:hAnsi="Times New Roman" w:cs="Times New Roman"/>
          <w:b/>
        </w:rPr>
      </w:pPr>
    </w:p>
    <w:p w:rsidR="00B15AB7" w:rsidRPr="00C61E40" w:rsidRDefault="00B15AB7" w:rsidP="00B15AB7">
      <w:pPr>
        <w:spacing w:after="0" w:line="240" w:lineRule="atLeast"/>
        <w:ind w:firstLine="567"/>
        <w:jc w:val="both"/>
        <w:rPr>
          <w:rFonts w:ascii="Times New Roman" w:eastAsia="Arial" w:hAnsi="Times New Roman" w:cs="Times New Roman"/>
          <w:b/>
        </w:rPr>
      </w:pPr>
    </w:p>
    <w:p w:rsidR="00B15AB7" w:rsidRPr="00C61E40" w:rsidRDefault="00B15AB7" w:rsidP="00B15AB7">
      <w:pPr>
        <w:spacing w:after="0" w:line="240" w:lineRule="atLeast"/>
        <w:ind w:firstLine="567"/>
        <w:jc w:val="both"/>
        <w:rPr>
          <w:rFonts w:ascii="Times New Roman" w:eastAsia="Arial" w:hAnsi="Times New Roman" w:cs="Times New Roman"/>
          <w:b/>
        </w:rPr>
      </w:pPr>
    </w:p>
    <w:p w:rsidR="00B15AB7" w:rsidRPr="00C61E40" w:rsidRDefault="00B15AB7" w:rsidP="00B15AB7">
      <w:pPr>
        <w:spacing w:after="0" w:line="240" w:lineRule="atLeast"/>
        <w:ind w:firstLine="567"/>
        <w:jc w:val="both"/>
        <w:rPr>
          <w:rFonts w:ascii="Times New Roman" w:eastAsia="Arial" w:hAnsi="Times New Roman" w:cs="Times New Roman"/>
          <w:b/>
        </w:rPr>
      </w:pPr>
    </w:p>
    <w:p w:rsidR="00B15AB7" w:rsidRPr="00C61E40" w:rsidRDefault="00B15AB7" w:rsidP="00B15AB7">
      <w:pPr>
        <w:spacing w:after="0" w:line="240" w:lineRule="atLeast"/>
        <w:ind w:firstLine="567"/>
        <w:jc w:val="both"/>
        <w:rPr>
          <w:rFonts w:ascii="Times New Roman" w:eastAsia="Arial" w:hAnsi="Times New Roman" w:cs="Times New Roman"/>
          <w:b/>
        </w:rPr>
      </w:pPr>
    </w:p>
    <w:p w:rsidR="00B15AB7" w:rsidRPr="00C61E40" w:rsidRDefault="00B15AB7" w:rsidP="00B15AB7">
      <w:pPr>
        <w:spacing w:after="0" w:line="240" w:lineRule="atLeast"/>
        <w:ind w:firstLine="567"/>
        <w:jc w:val="both"/>
        <w:rPr>
          <w:rFonts w:ascii="Times New Roman" w:eastAsia="Arial" w:hAnsi="Times New Roman" w:cs="Times New Roman"/>
          <w:b/>
        </w:rPr>
      </w:pPr>
    </w:p>
    <w:p w:rsidR="00B15AB7" w:rsidRPr="00C61E40" w:rsidRDefault="00B15AB7" w:rsidP="00B15AB7">
      <w:pPr>
        <w:spacing w:after="0" w:line="240" w:lineRule="atLeast"/>
        <w:ind w:firstLine="567"/>
        <w:jc w:val="right"/>
        <w:rPr>
          <w:rFonts w:ascii="Times New Roman" w:hAnsi="Times New Roman" w:cs="Times New Roman"/>
        </w:rPr>
      </w:pPr>
      <w:r w:rsidRPr="00C61E40">
        <w:rPr>
          <w:rFonts w:ascii="Times New Roman" w:hAnsi="Times New Roman" w:cs="Times New Roman"/>
        </w:rPr>
        <w:t>(Riflessioni a cura di Antonio Turi)</w:t>
      </w:r>
    </w:p>
    <w:p w:rsidR="00FB131F" w:rsidRPr="00C61E40" w:rsidRDefault="00FB131F" w:rsidP="00B15AB7">
      <w:pPr>
        <w:spacing w:after="0" w:line="240" w:lineRule="atLeast"/>
        <w:ind w:firstLine="567"/>
        <w:jc w:val="both"/>
        <w:rPr>
          <w:rFonts w:ascii="Times New Roman" w:hAnsi="Times New Roman" w:cs="Times New Roman"/>
          <w:b/>
        </w:rPr>
      </w:pPr>
      <w:r w:rsidRPr="00C61E40">
        <w:rPr>
          <w:rFonts w:ascii="Times New Roman" w:eastAsia="Arial" w:hAnsi="Times New Roman" w:cs="Times New Roman"/>
          <w:b/>
        </w:rPr>
        <w:t xml:space="preserve">Traccia n. 6 </w:t>
      </w:r>
      <w:r w:rsidRPr="00C61E40">
        <w:rPr>
          <w:rFonts w:ascii="Times New Roman" w:hAnsi="Times New Roman" w:cs="Times New Roman"/>
          <w:b/>
        </w:rPr>
        <w:t xml:space="preserve">  Il racconto delle «lezioni (piaghe) d’Egitto» – </w:t>
      </w:r>
      <w:proofErr w:type="spellStart"/>
      <w:r w:rsidRPr="00C61E40">
        <w:rPr>
          <w:rFonts w:ascii="Times New Roman" w:hAnsi="Times New Roman" w:cs="Times New Roman"/>
          <w:b/>
        </w:rPr>
        <w:t>Es</w:t>
      </w:r>
      <w:proofErr w:type="spellEnd"/>
      <w:r w:rsidRPr="00C61E40">
        <w:rPr>
          <w:rFonts w:ascii="Times New Roman" w:hAnsi="Times New Roman" w:cs="Times New Roman"/>
          <w:b/>
        </w:rPr>
        <w:t xml:space="preserve"> 7,8 – 11,10</w:t>
      </w:r>
    </w:p>
    <w:p w:rsidR="00B15AB7" w:rsidRPr="00C61E40" w:rsidRDefault="00B15AB7" w:rsidP="00B15AB7">
      <w:pPr>
        <w:tabs>
          <w:tab w:val="left" w:pos="9498"/>
        </w:tabs>
        <w:spacing w:after="0" w:line="240" w:lineRule="atLeast"/>
        <w:ind w:firstLine="567"/>
        <w:jc w:val="both"/>
        <w:rPr>
          <w:rFonts w:ascii="Times New Roman" w:eastAsia="Arial" w:hAnsi="Times New Roman" w:cs="Times New Roman"/>
        </w:rPr>
      </w:pPr>
    </w:p>
    <w:p w:rsidR="00FB131F" w:rsidRPr="00C61E40" w:rsidRDefault="00FB131F" w:rsidP="00B15AB7">
      <w:pPr>
        <w:tabs>
          <w:tab w:val="left" w:pos="9498"/>
        </w:tabs>
        <w:spacing w:after="0" w:line="240" w:lineRule="atLeast"/>
        <w:ind w:firstLine="567"/>
        <w:jc w:val="both"/>
        <w:rPr>
          <w:rFonts w:ascii="Times New Roman" w:eastAsia="Times New Roman" w:hAnsi="Times New Roman" w:cs="Times New Roman"/>
          <w:color w:val="000000"/>
          <w:shd w:val="clear" w:color="auto" w:fill="FFFFFF"/>
        </w:rPr>
      </w:pPr>
      <w:r w:rsidRPr="00C61E40">
        <w:rPr>
          <w:rFonts w:ascii="Times New Roman" w:eastAsia="Arial" w:hAnsi="Times New Roman" w:cs="Times New Roman"/>
        </w:rPr>
        <w:t xml:space="preserve">Inizia lo scontro diretto tra JHWH ed il faraone. La posta in gioco è molto alta, si tratta di sapere chi è il vero sovrano di Israele e a chi Israele deve </w:t>
      </w:r>
      <w:r w:rsidRPr="00C61E40">
        <w:rPr>
          <w:rFonts w:ascii="Times New Roman" w:eastAsia="Times New Roman" w:hAnsi="Times New Roman" w:cs="Times New Roman"/>
          <w:color w:val="000000"/>
          <w:shd w:val="clear" w:color="auto" w:fill="FFFFFF"/>
        </w:rPr>
        <w:t>«servire»: il faraone o JHWH?</w:t>
      </w:r>
    </w:p>
    <w:p w:rsidR="00FB131F" w:rsidRPr="00C61E40" w:rsidRDefault="00FB131F" w:rsidP="00B15AB7">
      <w:pPr>
        <w:tabs>
          <w:tab w:val="left" w:pos="9498"/>
        </w:tabs>
        <w:spacing w:after="0" w:line="240" w:lineRule="atLeast"/>
        <w:ind w:firstLine="567"/>
        <w:jc w:val="both"/>
        <w:rPr>
          <w:rFonts w:ascii="Times New Roman" w:eastAsia="Arial" w:hAnsi="Times New Roman" w:cs="Times New Roman"/>
        </w:rPr>
      </w:pPr>
      <w:r w:rsidRPr="00C61E40">
        <w:rPr>
          <w:rFonts w:ascii="Times New Roman" w:eastAsia="Arial" w:hAnsi="Times New Roman" w:cs="Times New Roman"/>
        </w:rPr>
        <w:t xml:space="preserve">Finora il faraone rifiuta di ascoltare Mosè e gli risponde: </w:t>
      </w:r>
      <w:r w:rsidRPr="00C61E40">
        <w:rPr>
          <w:rFonts w:ascii="Times New Roman" w:eastAsia="Times New Roman" w:hAnsi="Times New Roman" w:cs="Times New Roman"/>
          <w:color w:val="000000"/>
          <w:shd w:val="clear" w:color="auto" w:fill="FFFFFF"/>
        </w:rPr>
        <w:t>«Chi è il Signore? Non conosco il Signore» (5,5). Il racconto narra proprio l’opporsi di Dio a questa provocazione:«Allora gli Egiziani sapranno che io sono il Signore!» (7,5).</w:t>
      </w:r>
    </w:p>
    <w:p w:rsidR="00FB131F" w:rsidRPr="00C61E40" w:rsidRDefault="00FB131F" w:rsidP="00B15AB7">
      <w:pPr>
        <w:tabs>
          <w:tab w:val="left" w:pos="9498"/>
        </w:tabs>
        <w:spacing w:after="0" w:line="240" w:lineRule="atLeast"/>
        <w:ind w:firstLine="567"/>
        <w:jc w:val="both"/>
        <w:rPr>
          <w:rFonts w:ascii="Times New Roman" w:eastAsia="Arial" w:hAnsi="Times New Roman" w:cs="Times New Roman"/>
        </w:rPr>
      </w:pPr>
      <w:r w:rsidRPr="00C61E40">
        <w:rPr>
          <w:rFonts w:ascii="Times New Roman" w:eastAsia="Arial" w:hAnsi="Times New Roman" w:cs="Times New Roman"/>
        </w:rPr>
        <w:t xml:space="preserve">Lo scontro si svolge in due tappe: </w:t>
      </w:r>
    </w:p>
    <w:p w:rsidR="00C61E40" w:rsidRDefault="00FB131F" w:rsidP="00C61E40">
      <w:pPr>
        <w:spacing w:after="0" w:line="240" w:lineRule="atLeast"/>
        <w:ind w:left="1134"/>
        <w:jc w:val="both"/>
        <w:rPr>
          <w:rFonts w:ascii="Times New Roman" w:hAnsi="Times New Roman" w:cs="Times New Roman"/>
        </w:rPr>
      </w:pPr>
      <w:r w:rsidRPr="00C61E40">
        <w:rPr>
          <w:rFonts w:ascii="Times New Roman" w:eastAsia="Arial" w:hAnsi="Times New Roman" w:cs="Times New Roman"/>
        </w:rPr>
        <w:t xml:space="preserve">- </w:t>
      </w:r>
      <w:proofErr w:type="spellStart"/>
      <w:r w:rsidRPr="00C61E40">
        <w:rPr>
          <w:rFonts w:ascii="Times New Roman" w:eastAsia="Arial" w:hAnsi="Times New Roman" w:cs="Times New Roman"/>
        </w:rPr>
        <w:t>Es</w:t>
      </w:r>
      <w:proofErr w:type="spellEnd"/>
      <w:r w:rsidRPr="00C61E40">
        <w:rPr>
          <w:rFonts w:ascii="Times New Roman" w:eastAsia="Arial" w:hAnsi="Times New Roman" w:cs="Times New Roman"/>
        </w:rPr>
        <w:t xml:space="preserve"> 7,8-11: il racconto delle </w:t>
      </w:r>
      <w:r w:rsidRPr="00C61E40">
        <w:rPr>
          <w:rFonts w:ascii="Times New Roman" w:hAnsi="Times New Roman" w:cs="Times New Roman"/>
        </w:rPr>
        <w:t>«lezioni (piaghe) d’Egitto»</w:t>
      </w:r>
    </w:p>
    <w:p w:rsidR="00FB131F" w:rsidRPr="00C61E40" w:rsidRDefault="00FB131F" w:rsidP="00C61E40">
      <w:pPr>
        <w:spacing w:after="0" w:line="240" w:lineRule="atLeast"/>
        <w:ind w:left="1134"/>
        <w:jc w:val="both"/>
        <w:rPr>
          <w:rFonts w:ascii="Times New Roman" w:eastAsia="Arial" w:hAnsi="Times New Roman" w:cs="Times New Roman"/>
        </w:rPr>
      </w:pPr>
      <w:r w:rsidRPr="00C61E40">
        <w:rPr>
          <w:rFonts w:ascii="Times New Roman" w:eastAsia="Arial" w:hAnsi="Times New Roman" w:cs="Times New Roman"/>
        </w:rPr>
        <w:t xml:space="preserve">- </w:t>
      </w:r>
      <w:proofErr w:type="spellStart"/>
      <w:r w:rsidRPr="00C61E40">
        <w:rPr>
          <w:rFonts w:ascii="Times New Roman" w:eastAsia="Arial" w:hAnsi="Times New Roman" w:cs="Times New Roman"/>
        </w:rPr>
        <w:t>Es</w:t>
      </w:r>
      <w:proofErr w:type="spellEnd"/>
      <w:r w:rsidRPr="00C61E40">
        <w:rPr>
          <w:rFonts w:ascii="Times New Roman" w:eastAsia="Arial" w:hAnsi="Times New Roman" w:cs="Times New Roman"/>
        </w:rPr>
        <w:t xml:space="preserve"> 12-14: la decima piaga - la Pasqua – e la fuga dall’Egitto</w:t>
      </w:r>
    </w:p>
    <w:p w:rsidR="00FB131F" w:rsidRPr="00C61E40" w:rsidRDefault="00FB131F" w:rsidP="00B15AB7">
      <w:pPr>
        <w:tabs>
          <w:tab w:val="left" w:pos="9498"/>
        </w:tabs>
        <w:spacing w:after="0" w:line="240" w:lineRule="atLeast"/>
        <w:ind w:firstLine="567"/>
        <w:jc w:val="both"/>
        <w:rPr>
          <w:rFonts w:ascii="Times New Roman" w:eastAsia="Segoe UI Symbol" w:hAnsi="Times New Roman" w:cs="Times New Roman"/>
        </w:rPr>
      </w:pPr>
      <w:r w:rsidRPr="00C61E40">
        <w:rPr>
          <w:rFonts w:ascii="Times New Roman" w:eastAsia="Segoe UI Symbol" w:hAnsi="Times New Roman" w:cs="Times New Roman"/>
        </w:rPr>
        <w:t xml:space="preserve">Le piaghe d’Egitto sono certamente un capitolo non facilmente comprensibile: non riusciamo a capire questo Dio vendicativo e punitivo! </w:t>
      </w:r>
    </w:p>
    <w:p w:rsidR="00FB131F" w:rsidRPr="00C61E40" w:rsidRDefault="00FB131F" w:rsidP="00B15AB7">
      <w:pPr>
        <w:tabs>
          <w:tab w:val="left" w:pos="9498"/>
        </w:tabs>
        <w:spacing w:after="0" w:line="240" w:lineRule="atLeast"/>
        <w:ind w:firstLine="567"/>
        <w:jc w:val="both"/>
        <w:rPr>
          <w:rFonts w:ascii="Times New Roman" w:eastAsia="Segoe UI Symbol" w:hAnsi="Times New Roman" w:cs="Times New Roman"/>
        </w:rPr>
      </w:pPr>
      <w:r w:rsidRPr="00C61E40">
        <w:rPr>
          <w:rFonts w:ascii="Times New Roman" w:eastAsia="Segoe UI Symbol" w:hAnsi="Times New Roman" w:cs="Times New Roman"/>
        </w:rPr>
        <w:t>Ma, al di là dello scontro tra JHWH e il faraone, dobbiamo cercare di cogliere, nel racconto, cosa Dio ha voluto insegnare all’uomo di ogni tempo.</w:t>
      </w:r>
    </w:p>
    <w:p w:rsidR="00FB131F" w:rsidRPr="00C61E40" w:rsidRDefault="00FB131F" w:rsidP="00B15AB7">
      <w:pPr>
        <w:tabs>
          <w:tab w:val="left" w:pos="9498"/>
        </w:tabs>
        <w:spacing w:after="0" w:line="240" w:lineRule="atLeast"/>
        <w:ind w:firstLine="567"/>
        <w:rPr>
          <w:rFonts w:ascii="Times New Roman" w:eastAsia="Times New Roman" w:hAnsi="Times New Roman" w:cs="Times New Roman"/>
          <w:b/>
          <w:color w:val="000000"/>
        </w:rPr>
      </w:pPr>
      <w:r w:rsidRPr="00C61E40">
        <w:rPr>
          <w:rFonts w:ascii="Times New Roman" w:eastAsia="Segoe UI Symbol" w:hAnsi="Times New Roman" w:cs="Times New Roman"/>
        </w:rPr>
        <w:t>♦</w:t>
      </w:r>
      <w:r w:rsidRPr="00C61E40">
        <w:rPr>
          <w:rFonts w:ascii="Times New Roman" w:eastAsia="Arial" w:hAnsi="Times New Roman" w:cs="Times New Roman"/>
        </w:rPr>
        <w:t xml:space="preserve"> </w:t>
      </w:r>
      <w:r w:rsidRPr="00C61E40">
        <w:rPr>
          <w:rFonts w:ascii="Times New Roman" w:eastAsia="Arial" w:hAnsi="Times New Roman" w:cs="Times New Roman"/>
          <w:b/>
        </w:rPr>
        <w:t>Piaghe o lezioni?</w:t>
      </w:r>
    </w:p>
    <w:p w:rsidR="00FB131F" w:rsidRPr="00C61E40" w:rsidRDefault="00FB131F" w:rsidP="00B15AB7">
      <w:pPr>
        <w:tabs>
          <w:tab w:val="left" w:pos="8931"/>
        </w:tabs>
        <w:spacing w:after="0" w:line="240" w:lineRule="atLeast"/>
        <w:ind w:firstLine="567"/>
        <w:jc w:val="both"/>
        <w:rPr>
          <w:rFonts w:ascii="Times New Roman" w:eastAsia="Times New Roman" w:hAnsi="Times New Roman" w:cs="Times New Roman"/>
          <w:color w:val="000000"/>
          <w:shd w:val="clear" w:color="auto" w:fill="FFFFFF"/>
        </w:rPr>
      </w:pPr>
      <w:r w:rsidRPr="00C61E40">
        <w:rPr>
          <w:rFonts w:ascii="Times New Roman" w:eastAsia="Arial" w:hAnsi="Times New Roman" w:cs="Times New Roman"/>
        </w:rPr>
        <w:t xml:space="preserve">Siamo abituati a parlare delle </w:t>
      </w:r>
      <w:r w:rsidRPr="00C61E40">
        <w:rPr>
          <w:rFonts w:ascii="Times New Roman" w:eastAsia="Times New Roman" w:hAnsi="Times New Roman" w:cs="Times New Roman"/>
          <w:color w:val="000000"/>
          <w:shd w:val="clear" w:color="auto" w:fill="FFFFFF"/>
        </w:rPr>
        <w:t xml:space="preserve">«piaghe d’Egitto», ma il testo biblico usa la parola piaga solo per l’ultima, la decima e decisiva (11,1). Nel resto del racconto  troviamo termini come «segni» o «prodigi», cioè eventi strani, fuori della norma. Attraverso questi segni prodigiosi, che richiamano la presenza e l’azione di Dio, si vuole dare un messaggio al faraone. </w:t>
      </w:r>
    </w:p>
    <w:p w:rsidR="00FB131F" w:rsidRPr="00C61E40" w:rsidRDefault="00FB131F" w:rsidP="00B15AB7">
      <w:pPr>
        <w:tabs>
          <w:tab w:val="left" w:pos="8931"/>
        </w:tabs>
        <w:spacing w:after="0" w:line="240" w:lineRule="atLeast"/>
        <w:ind w:firstLine="567"/>
        <w:jc w:val="both"/>
        <w:rPr>
          <w:rFonts w:ascii="Times New Roman" w:eastAsia="Times New Roman" w:hAnsi="Times New Roman" w:cs="Times New Roman"/>
          <w:color w:val="000000"/>
          <w:shd w:val="clear" w:color="auto" w:fill="FFFFFF"/>
        </w:rPr>
      </w:pPr>
      <w:r w:rsidRPr="00C61E40">
        <w:rPr>
          <w:rFonts w:ascii="Times New Roman" w:eastAsia="Times New Roman" w:hAnsi="Times New Roman" w:cs="Times New Roman"/>
          <w:color w:val="000000"/>
          <w:shd w:val="clear" w:color="auto" w:fill="FFFFFF"/>
        </w:rPr>
        <w:t xml:space="preserve">Più che di segni e prodigi, è ancora più appropriato parlare di «lezioni d’Egitto», cioè delle lezioni che Dio ha dato all’ostinato faraone per fargli conoscere il Dio di Israele (Torah vuol dire proprio insegnamento). </w:t>
      </w:r>
    </w:p>
    <w:p w:rsidR="00FB131F" w:rsidRPr="00C61E40" w:rsidRDefault="00FB131F" w:rsidP="00B15AB7">
      <w:pPr>
        <w:tabs>
          <w:tab w:val="left" w:pos="8931"/>
        </w:tabs>
        <w:spacing w:after="0" w:line="240" w:lineRule="atLeast"/>
        <w:ind w:firstLine="567"/>
        <w:jc w:val="both"/>
        <w:rPr>
          <w:rFonts w:ascii="Times New Roman" w:eastAsia="Times New Roman" w:hAnsi="Times New Roman" w:cs="Times New Roman"/>
          <w:color w:val="000000"/>
          <w:shd w:val="clear" w:color="auto" w:fill="FFFFFF"/>
        </w:rPr>
      </w:pPr>
      <w:r w:rsidRPr="00C61E40">
        <w:rPr>
          <w:rFonts w:ascii="Times New Roman" w:eastAsia="Times New Roman" w:hAnsi="Times New Roman" w:cs="Times New Roman"/>
          <w:color w:val="000000"/>
          <w:shd w:val="clear" w:color="auto" w:fill="FFFFFF"/>
        </w:rPr>
        <w:t xml:space="preserve">Molte volte sono state tentate delle spiegazioni scientifiche per dimostrare che gli eventi narrati non sono favole impossibili, ma situazioni che potrebbero essersi verificate; però non è questo che ci interessa maggiormente. </w:t>
      </w:r>
    </w:p>
    <w:p w:rsidR="00FB131F" w:rsidRPr="00C61E40" w:rsidRDefault="00FB131F" w:rsidP="00B15AB7">
      <w:pPr>
        <w:tabs>
          <w:tab w:val="left" w:pos="8931"/>
        </w:tabs>
        <w:spacing w:after="0" w:line="240" w:lineRule="atLeast"/>
        <w:ind w:firstLine="567"/>
        <w:jc w:val="both"/>
        <w:rPr>
          <w:rFonts w:ascii="Times New Roman" w:eastAsia="Times New Roman" w:hAnsi="Times New Roman" w:cs="Times New Roman"/>
          <w:color w:val="000000"/>
          <w:shd w:val="clear" w:color="auto" w:fill="FFFFFF"/>
        </w:rPr>
      </w:pPr>
      <w:r w:rsidRPr="00C61E40">
        <w:rPr>
          <w:rFonts w:ascii="Times New Roman" w:eastAsia="Times New Roman" w:hAnsi="Times New Roman" w:cs="Times New Roman"/>
          <w:color w:val="000000"/>
          <w:shd w:val="clear" w:color="auto" w:fill="FFFFFF"/>
        </w:rPr>
        <w:t xml:space="preserve">Da questi eventi, strani, non usuali e dannosi, probabilmente ingigantiti, è nato un racconto grandioso che non dobbiamo interpretare come una cronaca di ciò che è successo, perché il fine della Parola di Dio non può che essere teologico ed educativo. </w:t>
      </w:r>
    </w:p>
    <w:p w:rsidR="00FB131F" w:rsidRPr="00C61E40" w:rsidRDefault="00FB131F" w:rsidP="00B15AB7">
      <w:pPr>
        <w:tabs>
          <w:tab w:val="left" w:pos="8931"/>
        </w:tabs>
        <w:spacing w:after="0" w:line="240" w:lineRule="atLeast"/>
        <w:ind w:firstLine="567"/>
        <w:jc w:val="both"/>
        <w:rPr>
          <w:rFonts w:ascii="Times New Roman" w:eastAsia="Times New Roman" w:hAnsi="Times New Roman" w:cs="Times New Roman"/>
          <w:color w:val="000000"/>
          <w:shd w:val="clear" w:color="auto" w:fill="FFFFFF"/>
        </w:rPr>
      </w:pPr>
      <w:r w:rsidRPr="00C61E40">
        <w:rPr>
          <w:rFonts w:ascii="Times New Roman" w:eastAsia="Segoe UI Symbol" w:hAnsi="Times New Roman" w:cs="Times New Roman"/>
        </w:rPr>
        <w:t xml:space="preserve">Di fronte a questo racconto la domanda che infatti ci dobbiamo porre non è: </w:t>
      </w:r>
      <w:r w:rsidRPr="00C61E40">
        <w:rPr>
          <w:rFonts w:ascii="Times New Roman" w:eastAsia="Times New Roman" w:hAnsi="Times New Roman" w:cs="Times New Roman"/>
          <w:color w:val="000000"/>
          <w:shd w:val="clear" w:color="auto" w:fill="FFFFFF"/>
        </w:rPr>
        <w:t>«Cosa è successo? Come è successo?», ma «Che cosa intende Dio farci capire?».</w:t>
      </w:r>
    </w:p>
    <w:p w:rsidR="00FB131F" w:rsidRPr="00C61E40" w:rsidRDefault="00FB131F" w:rsidP="00B15AB7">
      <w:pPr>
        <w:spacing w:after="0" w:line="240" w:lineRule="atLeast"/>
        <w:ind w:firstLine="567"/>
        <w:jc w:val="both"/>
        <w:rPr>
          <w:rFonts w:ascii="Times New Roman" w:eastAsia="Arial" w:hAnsi="Times New Roman" w:cs="Times New Roman"/>
          <w:b/>
        </w:rPr>
      </w:pPr>
      <w:r w:rsidRPr="00C61E40">
        <w:rPr>
          <w:rFonts w:ascii="Times New Roman" w:eastAsia="Segoe UI Symbol" w:hAnsi="Times New Roman" w:cs="Times New Roman"/>
        </w:rPr>
        <w:t>♦</w:t>
      </w:r>
      <w:r w:rsidRPr="00C61E40">
        <w:rPr>
          <w:rFonts w:ascii="Times New Roman" w:eastAsia="Arial" w:hAnsi="Times New Roman" w:cs="Times New Roman"/>
        </w:rPr>
        <w:t xml:space="preserve"> </w:t>
      </w:r>
      <w:r w:rsidRPr="00C61E40">
        <w:rPr>
          <w:rFonts w:ascii="Times New Roman" w:eastAsia="Arial" w:hAnsi="Times New Roman" w:cs="Times New Roman"/>
          <w:b/>
        </w:rPr>
        <w:t>Le nove lezioni d’Egitto (</w:t>
      </w:r>
      <w:proofErr w:type="spellStart"/>
      <w:r w:rsidRPr="00C61E40">
        <w:rPr>
          <w:rFonts w:ascii="Times New Roman" w:eastAsia="Arial" w:hAnsi="Times New Roman" w:cs="Times New Roman"/>
          <w:b/>
        </w:rPr>
        <w:t>Es</w:t>
      </w:r>
      <w:proofErr w:type="spellEnd"/>
      <w:r w:rsidRPr="00C61E40">
        <w:rPr>
          <w:rFonts w:ascii="Times New Roman" w:eastAsia="Arial" w:hAnsi="Times New Roman" w:cs="Times New Roman"/>
          <w:b/>
        </w:rPr>
        <w:t xml:space="preserve"> 7,14 – 10,29)</w:t>
      </w:r>
    </w:p>
    <w:p w:rsidR="00FB131F" w:rsidRPr="00C61E40" w:rsidRDefault="00FB131F" w:rsidP="00B15AB7">
      <w:pPr>
        <w:spacing w:after="0" w:line="240" w:lineRule="atLeast"/>
        <w:ind w:firstLine="567"/>
        <w:jc w:val="both"/>
        <w:rPr>
          <w:rFonts w:ascii="Times New Roman" w:eastAsia="Arial" w:hAnsi="Times New Roman" w:cs="Times New Roman"/>
        </w:rPr>
      </w:pPr>
      <w:r w:rsidRPr="00C61E40">
        <w:rPr>
          <w:rFonts w:ascii="Times New Roman" w:eastAsia="Arial" w:hAnsi="Times New Roman" w:cs="Times New Roman"/>
        </w:rPr>
        <w:t>Le nove lezioni d’Egitto sono precedute da un prodigio iniziale e seguite dall’annuncio della morte dei primogeniti.</w:t>
      </w:r>
    </w:p>
    <w:p w:rsidR="00FB131F" w:rsidRPr="00C61E40" w:rsidRDefault="00FB131F" w:rsidP="00B15AB7">
      <w:pPr>
        <w:spacing w:after="0" w:line="240" w:lineRule="atLeast"/>
        <w:ind w:firstLine="567"/>
        <w:rPr>
          <w:rFonts w:ascii="Times New Roman" w:eastAsia="Arial" w:hAnsi="Times New Roman" w:cs="Times New Roman"/>
        </w:rPr>
      </w:pPr>
      <w:r w:rsidRPr="00C61E40">
        <w:rPr>
          <w:rFonts w:ascii="Times New Roman" w:eastAsia="Arial" w:hAnsi="Times New Roman" w:cs="Times New Roman"/>
        </w:rPr>
        <w:t>Ecco la struttura del racconto:</w:t>
      </w:r>
    </w:p>
    <w:p w:rsidR="00C61E40" w:rsidRDefault="00FB131F" w:rsidP="00B15AB7">
      <w:pPr>
        <w:spacing w:after="0" w:line="240" w:lineRule="atLeast"/>
        <w:ind w:firstLine="567"/>
        <w:rPr>
          <w:rFonts w:ascii="Times New Roman" w:eastAsia="Arial" w:hAnsi="Times New Roman" w:cs="Times New Roman"/>
        </w:rPr>
      </w:pPr>
      <w:r w:rsidRPr="00C61E40">
        <w:rPr>
          <w:rFonts w:ascii="Times New Roman" w:eastAsia="Arial" w:hAnsi="Times New Roman" w:cs="Times New Roman"/>
        </w:rPr>
        <w:t xml:space="preserve">         Il prodigio iniziale (7,8-13)</w:t>
      </w:r>
      <w:r w:rsidRPr="00C61E40">
        <w:rPr>
          <w:rFonts w:ascii="Times New Roman" w:eastAsia="Arial" w:hAnsi="Times New Roman" w:cs="Times New Roman"/>
        </w:rPr>
        <w:br/>
        <w:t xml:space="preserve">      1 L’acqua cambiata in sangue (7,14-25)</w:t>
      </w:r>
      <w:r w:rsidRPr="00C61E40">
        <w:rPr>
          <w:rFonts w:ascii="Times New Roman" w:eastAsia="Arial" w:hAnsi="Times New Roman" w:cs="Times New Roman"/>
        </w:rPr>
        <w:br/>
        <w:t xml:space="preserve">      2 Le rane (7,26 – 8,11)</w:t>
      </w:r>
      <w:r w:rsidRPr="00C61E40">
        <w:rPr>
          <w:rFonts w:ascii="Times New Roman" w:eastAsia="Arial" w:hAnsi="Times New Roman" w:cs="Times New Roman"/>
        </w:rPr>
        <w:br/>
        <w:t xml:space="preserve">      3 Le zanzare (8,12-15)</w:t>
      </w:r>
      <w:r w:rsidRPr="00C61E40">
        <w:rPr>
          <w:rFonts w:ascii="Times New Roman" w:eastAsia="Arial" w:hAnsi="Times New Roman" w:cs="Times New Roman"/>
        </w:rPr>
        <w:br/>
        <w:t xml:space="preserve">      4 I mosconi (8,16-28)</w:t>
      </w:r>
      <w:r w:rsidRPr="00C61E40">
        <w:rPr>
          <w:rFonts w:ascii="Times New Roman" w:eastAsia="Arial" w:hAnsi="Times New Roman" w:cs="Times New Roman"/>
        </w:rPr>
        <w:br/>
        <w:t xml:space="preserve">      5 Moria del bestiame per la peste (9,1-7)</w:t>
      </w:r>
      <w:r w:rsidRPr="00C61E40">
        <w:rPr>
          <w:rFonts w:ascii="Times New Roman" w:eastAsia="Arial" w:hAnsi="Times New Roman" w:cs="Times New Roman"/>
        </w:rPr>
        <w:br/>
        <w:t xml:space="preserve">      6 Le ulcere (9,8-12)</w:t>
      </w:r>
      <w:r w:rsidRPr="00C61E40">
        <w:rPr>
          <w:rFonts w:ascii="Times New Roman" w:eastAsia="Arial" w:hAnsi="Times New Roman" w:cs="Times New Roman"/>
        </w:rPr>
        <w:br/>
        <w:t xml:space="preserve">      7 La grandine (9,13-35)</w:t>
      </w:r>
      <w:r w:rsidRPr="00C61E40">
        <w:rPr>
          <w:rFonts w:ascii="Times New Roman" w:eastAsia="Arial" w:hAnsi="Times New Roman" w:cs="Times New Roman"/>
        </w:rPr>
        <w:br/>
        <w:t xml:space="preserve">      8 Le cavallette (10,1-20)</w:t>
      </w:r>
      <w:r w:rsidRPr="00C61E40">
        <w:rPr>
          <w:rFonts w:ascii="Times New Roman" w:eastAsia="Arial" w:hAnsi="Times New Roman" w:cs="Times New Roman"/>
        </w:rPr>
        <w:br/>
        <w:t xml:space="preserve">      9 Le tenebre (10,21-29)</w:t>
      </w:r>
    </w:p>
    <w:p w:rsidR="00FB131F" w:rsidRPr="00C61E40" w:rsidRDefault="00C61E40" w:rsidP="00C61E40">
      <w:pPr>
        <w:spacing w:after="0" w:line="240" w:lineRule="atLeast"/>
        <w:ind w:firstLine="284"/>
        <w:rPr>
          <w:rFonts w:ascii="Times New Roman" w:eastAsia="Arial" w:hAnsi="Times New Roman" w:cs="Times New Roman"/>
        </w:rPr>
      </w:pPr>
      <w:r>
        <w:rPr>
          <w:rFonts w:ascii="Times New Roman" w:eastAsia="Arial" w:hAnsi="Times New Roman" w:cs="Times New Roman"/>
        </w:rPr>
        <w:t xml:space="preserve">10 </w:t>
      </w:r>
      <w:r w:rsidR="00FB131F" w:rsidRPr="00C61E40">
        <w:rPr>
          <w:rFonts w:ascii="Times New Roman" w:eastAsia="Arial" w:hAnsi="Times New Roman" w:cs="Times New Roman"/>
        </w:rPr>
        <w:t>L’annuncio della morte dei primogeniti (11,1-10)</w:t>
      </w:r>
    </w:p>
    <w:p w:rsidR="00FB131F" w:rsidRPr="00C61E40" w:rsidRDefault="00FB131F" w:rsidP="00B15AB7">
      <w:pPr>
        <w:tabs>
          <w:tab w:val="left" w:pos="9498"/>
        </w:tabs>
        <w:spacing w:after="0" w:line="240" w:lineRule="atLeast"/>
        <w:ind w:firstLine="567"/>
        <w:jc w:val="both"/>
        <w:rPr>
          <w:rFonts w:ascii="Times New Roman" w:eastAsia="Arial" w:hAnsi="Times New Roman" w:cs="Times New Roman"/>
        </w:rPr>
      </w:pPr>
      <w:r w:rsidRPr="00C61E40">
        <w:rPr>
          <w:rFonts w:ascii="Times New Roman" w:eastAsia="Arial" w:hAnsi="Times New Roman" w:cs="Times New Roman"/>
        </w:rPr>
        <w:t xml:space="preserve">Con la nona lezione la rottura diventa definitiva. </w:t>
      </w:r>
    </w:p>
    <w:p w:rsidR="00FB131F" w:rsidRPr="0028583E" w:rsidRDefault="00FB131F" w:rsidP="0028583E">
      <w:pPr>
        <w:pStyle w:val="Paragrafoelenco"/>
        <w:numPr>
          <w:ilvl w:val="0"/>
          <w:numId w:val="1"/>
        </w:numPr>
        <w:spacing w:after="0" w:line="240" w:lineRule="atLeast"/>
        <w:ind w:left="567" w:firstLine="0"/>
        <w:rPr>
          <w:rFonts w:ascii="Times New Roman" w:eastAsia="Times New Roman" w:hAnsi="Times New Roman" w:cs="Times New Roman"/>
          <w:color w:val="000000"/>
          <w:shd w:val="clear" w:color="auto" w:fill="FFFFFF"/>
        </w:rPr>
      </w:pPr>
      <w:r w:rsidRPr="0028583E">
        <w:rPr>
          <w:rFonts w:ascii="Times New Roman" w:eastAsia="Arial" w:hAnsi="Times New Roman" w:cs="Times New Roman"/>
        </w:rPr>
        <w:t xml:space="preserve">La narrazione di ogni </w:t>
      </w:r>
      <w:r w:rsidRPr="0028583E">
        <w:rPr>
          <w:rFonts w:ascii="Times New Roman" w:eastAsia="Times New Roman" w:hAnsi="Times New Roman" w:cs="Times New Roman"/>
          <w:color w:val="000000"/>
          <w:shd w:val="clear" w:color="auto" w:fill="FFFFFF"/>
        </w:rPr>
        <w:t>«piaga» segue uno schema ben preciso, che è il seguente:</w:t>
      </w:r>
      <w:r w:rsidRPr="0028583E">
        <w:rPr>
          <w:rFonts w:ascii="Times New Roman" w:eastAsia="Times New Roman" w:hAnsi="Times New Roman" w:cs="Times New Roman"/>
          <w:color w:val="000000"/>
          <w:shd w:val="clear" w:color="auto" w:fill="FFFFFF"/>
        </w:rPr>
        <w:br/>
        <w:t xml:space="preserve">- ordine di Dio a Mosè e Aronne di minacciare la piaga al faraone </w:t>
      </w:r>
      <w:r w:rsidRPr="0028583E">
        <w:rPr>
          <w:rFonts w:ascii="Times New Roman" w:eastAsia="Times New Roman" w:hAnsi="Times New Roman" w:cs="Times New Roman"/>
          <w:color w:val="000000"/>
          <w:shd w:val="clear" w:color="auto" w:fill="FFFFFF"/>
        </w:rPr>
        <w:br/>
        <w:t>- descrizione della piaga</w:t>
      </w:r>
      <w:r w:rsidRPr="0028583E">
        <w:rPr>
          <w:rFonts w:ascii="Times New Roman" w:eastAsia="Times New Roman" w:hAnsi="Times New Roman" w:cs="Times New Roman"/>
          <w:color w:val="000000"/>
          <w:shd w:val="clear" w:color="auto" w:fill="FFFFFF"/>
        </w:rPr>
        <w:br/>
      </w:r>
      <w:r w:rsidRPr="0028583E">
        <w:rPr>
          <w:rFonts w:ascii="Times New Roman" w:eastAsia="Times New Roman" w:hAnsi="Times New Roman" w:cs="Times New Roman"/>
          <w:color w:val="000000"/>
          <w:shd w:val="clear" w:color="auto" w:fill="FFFFFF"/>
        </w:rPr>
        <w:lastRenderedPageBreak/>
        <w:t>- ordine di Dio per la realizzazione della piaga</w:t>
      </w:r>
      <w:r w:rsidRPr="0028583E">
        <w:rPr>
          <w:rFonts w:ascii="Times New Roman" w:eastAsia="Times New Roman" w:hAnsi="Times New Roman" w:cs="Times New Roman"/>
          <w:color w:val="000000"/>
          <w:shd w:val="clear" w:color="auto" w:fill="FFFFFF"/>
        </w:rPr>
        <w:br/>
        <w:t>- esecuzione dell’ordine da parte di Mosè ed Aronne</w:t>
      </w:r>
      <w:r w:rsidRPr="0028583E">
        <w:rPr>
          <w:rFonts w:ascii="Times New Roman" w:eastAsia="Times New Roman" w:hAnsi="Times New Roman" w:cs="Times New Roman"/>
          <w:color w:val="000000"/>
          <w:shd w:val="clear" w:color="auto" w:fill="FFFFFF"/>
        </w:rPr>
        <w:br/>
        <w:t>- il faraone cerca un compromesso con Mosè</w:t>
      </w:r>
      <w:r w:rsidRPr="0028583E">
        <w:rPr>
          <w:rFonts w:ascii="Times New Roman" w:eastAsia="Times New Roman" w:hAnsi="Times New Roman" w:cs="Times New Roman"/>
          <w:color w:val="000000"/>
          <w:shd w:val="clear" w:color="auto" w:fill="FFFFFF"/>
        </w:rPr>
        <w:br/>
        <w:t>- Mosè prega e la piaga cessa</w:t>
      </w:r>
      <w:r w:rsidRPr="0028583E">
        <w:rPr>
          <w:rFonts w:ascii="Times New Roman" w:eastAsia="Times New Roman" w:hAnsi="Times New Roman" w:cs="Times New Roman"/>
          <w:color w:val="000000"/>
          <w:shd w:val="clear" w:color="auto" w:fill="FFFFFF"/>
        </w:rPr>
        <w:br/>
        <w:t>- il faraone resta ostinato ed allora si prepara la piaga successiva</w:t>
      </w:r>
    </w:p>
    <w:p w:rsidR="00FB131F" w:rsidRPr="00C61E40" w:rsidRDefault="00FB131F" w:rsidP="00C61E40">
      <w:pPr>
        <w:tabs>
          <w:tab w:val="left" w:pos="9498"/>
        </w:tabs>
        <w:spacing w:after="0" w:line="240" w:lineRule="atLeast"/>
        <w:rPr>
          <w:rFonts w:ascii="Times New Roman" w:eastAsia="Times New Roman" w:hAnsi="Times New Roman" w:cs="Times New Roman"/>
          <w:color w:val="000000"/>
          <w:shd w:val="clear" w:color="auto" w:fill="FFFFFF"/>
        </w:rPr>
      </w:pPr>
      <w:r w:rsidRPr="00C61E40">
        <w:rPr>
          <w:rFonts w:ascii="Times New Roman" w:eastAsia="Times New Roman" w:hAnsi="Times New Roman" w:cs="Times New Roman"/>
          <w:color w:val="000000"/>
          <w:shd w:val="clear" w:color="auto" w:fill="FFFFFF"/>
        </w:rPr>
        <w:t>E’ sempre Dio che agisce, Mosè ed Aronne ne sono i suoi portavoce.</w:t>
      </w:r>
    </w:p>
    <w:p w:rsidR="00FB131F" w:rsidRPr="00C61E40" w:rsidRDefault="00FB131F" w:rsidP="00C61E40">
      <w:pPr>
        <w:tabs>
          <w:tab w:val="left" w:pos="9498"/>
        </w:tabs>
        <w:spacing w:after="0" w:line="240" w:lineRule="atLeast"/>
        <w:jc w:val="both"/>
        <w:rPr>
          <w:rFonts w:ascii="Times New Roman" w:eastAsia="Times New Roman" w:hAnsi="Times New Roman" w:cs="Times New Roman"/>
          <w:color w:val="000000"/>
          <w:shd w:val="clear" w:color="auto" w:fill="FFFFFF"/>
        </w:rPr>
      </w:pPr>
      <w:r w:rsidRPr="00C61E40">
        <w:rPr>
          <w:rFonts w:ascii="Times New Roman" w:eastAsia="Times New Roman" w:hAnsi="Times New Roman" w:cs="Times New Roman"/>
          <w:color w:val="000000"/>
          <w:shd w:val="clear" w:color="auto" w:fill="FFFFFF"/>
        </w:rPr>
        <w:t>Vorrei infine ricordare che troviamo il tema delle «piaghe» in altri testi biblici (sono sette invece che 10): Salmo 78,44-51, Salmo 105,23-36 e libro della Sapienza (capitoli 11-19).</w:t>
      </w:r>
    </w:p>
    <w:p w:rsidR="00FB131F" w:rsidRPr="00C61E40" w:rsidRDefault="00FB131F" w:rsidP="00C61E40">
      <w:pPr>
        <w:spacing w:after="0" w:line="240" w:lineRule="atLeast"/>
        <w:ind w:firstLine="708"/>
        <w:jc w:val="both"/>
        <w:rPr>
          <w:rFonts w:ascii="Times New Roman" w:eastAsia="Arial" w:hAnsi="Times New Roman" w:cs="Times New Roman"/>
          <w:b/>
        </w:rPr>
      </w:pPr>
      <w:r w:rsidRPr="00C61E40">
        <w:rPr>
          <w:rFonts w:ascii="Times New Roman" w:eastAsia="Segoe UI Symbol" w:hAnsi="Times New Roman" w:cs="Times New Roman"/>
        </w:rPr>
        <w:t>♦</w:t>
      </w:r>
      <w:r w:rsidRPr="00C61E40">
        <w:rPr>
          <w:rFonts w:ascii="Times New Roman" w:eastAsia="Arial" w:hAnsi="Times New Roman" w:cs="Times New Roman"/>
        </w:rPr>
        <w:t xml:space="preserve"> </w:t>
      </w:r>
      <w:r w:rsidRPr="00C61E40">
        <w:rPr>
          <w:rFonts w:ascii="Times New Roman" w:eastAsia="Arial" w:hAnsi="Times New Roman" w:cs="Times New Roman"/>
          <w:b/>
        </w:rPr>
        <w:t>Il prodigio iniziale (</w:t>
      </w:r>
      <w:proofErr w:type="spellStart"/>
      <w:r w:rsidRPr="00C61E40">
        <w:rPr>
          <w:rFonts w:ascii="Times New Roman" w:eastAsia="Arial" w:hAnsi="Times New Roman" w:cs="Times New Roman"/>
          <w:b/>
        </w:rPr>
        <w:t>Es</w:t>
      </w:r>
      <w:proofErr w:type="spellEnd"/>
      <w:r w:rsidRPr="00C61E40">
        <w:rPr>
          <w:rFonts w:ascii="Times New Roman" w:eastAsia="Arial" w:hAnsi="Times New Roman" w:cs="Times New Roman"/>
          <w:b/>
        </w:rPr>
        <w:t xml:space="preserve"> 7,8-13)</w:t>
      </w:r>
    </w:p>
    <w:p w:rsidR="00FB131F" w:rsidRPr="00C61E40" w:rsidRDefault="00FB131F" w:rsidP="00C61E40">
      <w:pPr>
        <w:tabs>
          <w:tab w:val="left" w:pos="9498"/>
        </w:tabs>
        <w:spacing w:after="0" w:line="240" w:lineRule="atLeast"/>
        <w:jc w:val="both"/>
        <w:rPr>
          <w:rFonts w:ascii="Times New Roman" w:eastAsia="Arial" w:hAnsi="Times New Roman" w:cs="Times New Roman"/>
        </w:rPr>
      </w:pPr>
      <w:r w:rsidRPr="00C61E40">
        <w:rPr>
          <w:rFonts w:ascii="Times New Roman" w:eastAsia="Arial" w:hAnsi="Times New Roman" w:cs="Times New Roman"/>
        </w:rPr>
        <w:t xml:space="preserve">Il prodigio iniziale, simbolicamente, riassume tutto il racconto e ne anticipa la conclusione. Mosè e Aronne vengono mandati davanti al faraone e fanno quello che Dio aveva detto. Aronne getta il bastone (segno dell’ordine) davanti al faraone ed ai suoi ministri e il bastone si trasforma in un serpente (segno del caos). Il faraone convoca i sapienti, gli incantatori, i maghi, ed essi fanno la stessa cosa, gettano i loro bastoni e anche i loro bastoni diventano serpenti. Ma </w:t>
      </w:r>
      <w:r w:rsidRPr="00C61E40">
        <w:rPr>
          <w:rFonts w:ascii="Times New Roman" w:eastAsia="Times New Roman" w:hAnsi="Times New Roman" w:cs="Times New Roman"/>
          <w:color w:val="000000"/>
          <w:shd w:val="clear" w:color="auto" w:fill="FFFFFF"/>
        </w:rPr>
        <w:t>«</w:t>
      </w:r>
      <w:r w:rsidRPr="00C61E40">
        <w:rPr>
          <w:rFonts w:ascii="Times New Roman" w:eastAsia="Arial" w:hAnsi="Times New Roman" w:cs="Times New Roman"/>
        </w:rPr>
        <w:t>il bastone di Aronne inghiottì i loro bastoni</w:t>
      </w:r>
      <w:r w:rsidRPr="00C61E40">
        <w:rPr>
          <w:rFonts w:ascii="Times New Roman" w:eastAsia="Times New Roman" w:hAnsi="Times New Roman" w:cs="Times New Roman"/>
          <w:color w:val="000000"/>
          <w:shd w:val="clear" w:color="auto" w:fill="FFFFFF"/>
        </w:rPr>
        <w:t>»</w:t>
      </w:r>
      <w:r w:rsidRPr="00C61E40">
        <w:rPr>
          <w:rFonts w:ascii="Times New Roman" w:eastAsia="Arial" w:hAnsi="Times New Roman" w:cs="Times New Roman"/>
        </w:rPr>
        <w:t xml:space="preserve">. L’ordine di Dio ha trionfato, però </w:t>
      </w:r>
      <w:r w:rsidRPr="00C61E40">
        <w:rPr>
          <w:rFonts w:ascii="Times New Roman" w:eastAsia="Times New Roman" w:hAnsi="Times New Roman" w:cs="Times New Roman"/>
          <w:color w:val="000000"/>
          <w:shd w:val="clear" w:color="auto" w:fill="FFFFFF"/>
        </w:rPr>
        <w:t>«</w:t>
      </w:r>
      <w:r w:rsidRPr="00C61E40">
        <w:rPr>
          <w:rFonts w:ascii="Times New Roman" w:eastAsia="Arial" w:hAnsi="Times New Roman" w:cs="Times New Roman"/>
        </w:rPr>
        <w:t>il cuore del faraone si ostinò</w:t>
      </w:r>
      <w:r w:rsidRPr="00C61E40">
        <w:rPr>
          <w:rFonts w:ascii="Times New Roman" w:eastAsia="Times New Roman" w:hAnsi="Times New Roman" w:cs="Times New Roman"/>
          <w:color w:val="000000"/>
          <w:shd w:val="clear" w:color="auto" w:fill="FFFFFF"/>
        </w:rPr>
        <w:t>»</w:t>
      </w:r>
      <w:r w:rsidRPr="00C61E40">
        <w:rPr>
          <w:rFonts w:ascii="Times New Roman" w:eastAsia="Arial" w:hAnsi="Times New Roman" w:cs="Times New Roman"/>
        </w:rPr>
        <w:t xml:space="preserve">.   </w:t>
      </w:r>
    </w:p>
    <w:p w:rsidR="00FB131F" w:rsidRPr="00C61E40" w:rsidRDefault="00C61E40" w:rsidP="00C61E40">
      <w:pPr>
        <w:spacing w:after="0" w:line="240" w:lineRule="atLeast"/>
        <w:jc w:val="both"/>
        <w:rPr>
          <w:rFonts w:ascii="Times New Roman" w:eastAsia="Arial" w:hAnsi="Times New Roman" w:cs="Times New Roman"/>
          <w:b/>
        </w:rPr>
      </w:pPr>
      <w:r>
        <w:rPr>
          <w:rFonts w:ascii="Times New Roman" w:eastAsia="Segoe UI Symbol" w:hAnsi="Times New Roman" w:cs="Times New Roman"/>
        </w:rPr>
        <w:tab/>
      </w:r>
      <w:r w:rsidR="00FB131F" w:rsidRPr="00C61E40">
        <w:rPr>
          <w:rFonts w:ascii="Times New Roman" w:eastAsia="Segoe UI Symbol" w:hAnsi="Times New Roman" w:cs="Times New Roman"/>
        </w:rPr>
        <w:t xml:space="preserve">♦ </w:t>
      </w:r>
      <w:r w:rsidR="00FB131F" w:rsidRPr="00C61E40">
        <w:rPr>
          <w:rFonts w:ascii="Times New Roman" w:eastAsia="Arial" w:hAnsi="Times New Roman" w:cs="Times New Roman"/>
          <w:b/>
        </w:rPr>
        <w:t>L’insegnamento del racconto</w:t>
      </w:r>
    </w:p>
    <w:p w:rsidR="00FB131F" w:rsidRPr="00C61E40" w:rsidRDefault="00FB131F" w:rsidP="00C61E40">
      <w:pPr>
        <w:tabs>
          <w:tab w:val="left" w:pos="9498"/>
        </w:tabs>
        <w:spacing w:after="0" w:line="240" w:lineRule="atLeast"/>
        <w:jc w:val="both"/>
        <w:rPr>
          <w:rFonts w:ascii="Times New Roman" w:eastAsia="Times New Roman" w:hAnsi="Times New Roman" w:cs="Times New Roman"/>
          <w:color w:val="000000"/>
          <w:shd w:val="clear" w:color="auto" w:fill="FFFFFF"/>
        </w:rPr>
      </w:pPr>
      <w:r w:rsidRPr="00C61E40">
        <w:rPr>
          <w:rFonts w:ascii="Times New Roman" w:eastAsia="Arial" w:hAnsi="Times New Roman" w:cs="Times New Roman"/>
        </w:rPr>
        <w:t xml:space="preserve">Il racconto delle </w:t>
      </w:r>
      <w:r w:rsidRPr="00C61E40">
        <w:rPr>
          <w:rFonts w:ascii="Times New Roman" w:eastAsia="Times New Roman" w:hAnsi="Times New Roman" w:cs="Times New Roman"/>
          <w:color w:val="000000"/>
          <w:shd w:val="clear" w:color="auto" w:fill="FFFFFF"/>
        </w:rPr>
        <w:t>«</w:t>
      </w:r>
      <w:r w:rsidRPr="00C61E40">
        <w:rPr>
          <w:rFonts w:ascii="Times New Roman" w:eastAsia="Arial" w:hAnsi="Times New Roman" w:cs="Times New Roman"/>
        </w:rPr>
        <w:t>piaghe</w:t>
      </w:r>
      <w:r w:rsidRPr="00C61E40">
        <w:rPr>
          <w:rFonts w:ascii="Times New Roman" w:eastAsia="Times New Roman" w:hAnsi="Times New Roman" w:cs="Times New Roman"/>
          <w:color w:val="000000"/>
          <w:shd w:val="clear" w:color="auto" w:fill="FFFFFF"/>
        </w:rPr>
        <w:t>» non può non lasciarci perplessi. Sono pagine la cui lettura si cerca di evitare, pur narrando il cuore della storia di liberazione, di salvezza. Alla luce di questo racconto si sono a volte giustificate delle azioni di violenza. Ho letto e riletto più volte i diversi capitoli, cercando di allontanarmi man mano dall’immagine del Dio violento per ritrovare il Dio misericordioso che Gesù Cristo ha rivelato in pienezza.</w:t>
      </w:r>
    </w:p>
    <w:p w:rsidR="00FB131F" w:rsidRPr="00C61E40" w:rsidRDefault="00FB131F" w:rsidP="00C61E40">
      <w:pPr>
        <w:spacing w:after="0" w:line="240" w:lineRule="atLeast"/>
        <w:jc w:val="both"/>
        <w:rPr>
          <w:rFonts w:ascii="Times New Roman" w:eastAsia="Arial" w:hAnsi="Times New Roman" w:cs="Times New Roman"/>
        </w:rPr>
      </w:pPr>
      <w:r w:rsidRPr="00C61E40">
        <w:rPr>
          <w:rFonts w:ascii="Times New Roman" w:eastAsia="Times New Roman" w:hAnsi="Times New Roman" w:cs="Times New Roman"/>
          <w:color w:val="000000"/>
          <w:shd w:val="clear" w:color="auto" w:fill="FFFFFF"/>
        </w:rPr>
        <w:t>Non abbiamo il tempo di una lettura continua del lungo racconto, ci soffermeremo perciò sui versi più significativi, cercando di capire quel che Dio ha voluto insegnarci.</w:t>
      </w:r>
    </w:p>
    <w:p w:rsidR="00FB131F" w:rsidRPr="00C61E40" w:rsidRDefault="00FB131F" w:rsidP="00C61E40">
      <w:pPr>
        <w:spacing w:after="0" w:line="240" w:lineRule="atLeast"/>
        <w:jc w:val="both"/>
        <w:rPr>
          <w:rFonts w:ascii="Times New Roman" w:eastAsia="Arial" w:hAnsi="Times New Roman" w:cs="Times New Roman"/>
        </w:rPr>
      </w:pPr>
      <w:r w:rsidRPr="00C61E40">
        <w:rPr>
          <w:rFonts w:ascii="Times New Roman" w:eastAsia="Arial" w:hAnsi="Times New Roman" w:cs="Times New Roman"/>
        </w:rPr>
        <w:t>Cominciamo col dire che il racconto ci dà una</w:t>
      </w:r>
      <w:r w:rsidRPr="00C61E40">
        <w:rPr>
          <w:rFonts w:ascii="Times New Roman" w:eastAsia="Arial" w:hAnsi="Times New Roman" w:cs="Times New Roman"/>
          <w:b/>
        </w:rPr>
        <w:t xml:space="preserve"> lezione teologica</w:t>
      </w:r>
      <w:r w:rsidRPr="00C61E40">
        <w:rPr>
          <w:rFonts w:ascii="Times New Roman" w:eastAsia="Arial" w:hAnsi="Times New Roman" w:cs="Times New Roman"/>
        </w:rPr>
        <w:t>, nel senso che ci insegna qualcosa sull’agire di Dio, attraverso tre temi:</w:t>
      </w:r>
    </w:p>
    <w:p w:rsidR="00FB131F" w:rsidRPr="00C61E40" w:rsidRDefault="00FB131F" w:rsidP="0028583E">
      <w:pPr>
        <w:spacing w:after="0" w:line="240" w:lineRule="atLeast"/>
        <w:ind w:firstLine="708"/>
        <w:rPr>
          <w:rFonts w:ascii="Times New Roman" w:eastAsia="Arial" w:hAnsi="Times New Roman" w:cs="Times New Roman"/>
          <w:b/>
        </w:rPr>
      </w:pPr>
      <w:r w:rsidRPr="00C61E40">
        <w:rPr>
          <w:rFonts w:ascii="Times New Roman" w:eastAsia="Arial" w:hAnsi="Times New Roman" w:cs="Times New Roman"/>
        </w:rPr>
        <w:t xml:space="preserve">● </w:t>
      </w:r>
      <w:r w:rsidRPr="00C61E40">
        <w:rPr>
          <w:rFonts w:ascii="Times New Roman" w:eastAsia="Arial" w:hAnsi="Times New Roman" w:cs="Times New Roman"/>
          <w:b/>
        </w:rPr>
        <w:t>il riconoscimento di IHWH come Dio e Signore del creato e della storia</w:t>
      </w:r>
    </w:p>
    <w:p w:rsidR="00FB131F" w:rsidRPr="00C61E40" w:rsidRDefault="00FB131F" w:rsidP="00C61E40">
      <w:pPr>
        <w:spacing w:after="0" w:line="240" w:lineRule="atLeast"/>
        <w:jc w:val="both"/>
        <w:rPr>
          <w:rFonts w:ascii="Times New Roman" w:eastAsia="Times New Roman" w:hAnsi="Times New Roman" w:cs="Times New Roman"/>
          <w:i/>
          <w:color w:val="222222"/>
        </w:rPr>
      </w:pPr>
      <w:r w:rsidRPr="00C61E40">
        <w:rPr>
          <w:rFonts w:ascii="Times New Roman" w:eastAsia="Times New Roman" w:hAnsi="Times New Roman" w:cs="Times New Roman"/>
          <w:i/>
          <w:color w:val="222222"/>
        </w:rPr>
        <w:t xml:space="preserve">Dice il Signore: Da questo fatto saprai che io sono il Signore; ecco, con il bastone che ho in mano io batto un colpo sulle acque che sono nel Nilo: esse si muteranno in sangue (7,17 – </w:t>
      </w:r>
      <w:r w:rsidRPr="00C61E40">
        <w:rPr>
          <w:rFonts w:ascii="Times New Roman" w:eastAsia="Times New Roman" w:hAnsi="Times New Roman" w:cs="Times New Roman"/>
          <w:i/>
        </w:rPr>
        <w:t>L’acqua cambiata in sangue</w:t>
      </w:r>
      <w:r w:rsidRPr="00C61E40">
        <w:rPr>
          <w:rFonts w:ascii="Times New Roman" w:eastAsia="Times New Roman" w:hAnsi="Times New Roman" w:cs="Times New Roman"/>
          <w:i/>
          <w:color w:val="222222"/>
        </w:rPr>
        <w:t>).</w:t>
      </w:r>
    </w:p>
    <w:p w:rsidR="00FB131F" w:rsidRPr="00C61E40" w:rsidRDefault="00FB131F" w:rsidP="00C61E40">
      <w:pPr>
        <w:spacing w:after="0" w:line="240" w:lineRule="atLeast"/>
        <w:jc w:val="both"/>
        <w:rPr>
          <w:rFonts w:ascii="Times New Roman" w:eastAsia="Times New Roman" w:hAnsi="Times New Roman" w:cs="Times New Roman"/>
          <w:i/>
        </w:rPr>
      </w:pPr>
      <w:r w:rsidRPr="00C61E40">
        <w:rPr>
          <w:rFonts w:ascii="Times New Roman" w:eastAsia="Times New Roman" w:hAnsi="Times New Roman" w:cs="Times New Roman"/>
          <w:i/>
        </w:rPr>
        <w:t>Sia secondo la tua parola! Perché tu sappia che non esiste nessuno pari al Signore, nostro Dio, le rane si ritireranno da te e dalle tue case, dai tuoi ministri e dal tuo popolo: ne rimarranno soltanto nel Nilo (8,6 – Le rane).</w:t>
      </w:r>
    </w:p>
    <w:p w:rsidR="00FB131F" w:rsidRPr="00C61E40" w:rsidRDefault="00FB131F" w:rsidP="00C61E40">
      <w:pPr>
        <w:spacing w:after="0" w:line="240" w:lineRule="atLeast"/>
        <w:jc w:val="both"/>
        <w:rPr>
          <w:rFonts w:ascii="Times New Roman" w:eastAsia="Times New Roman" w:hAnsi="Times New Roman" w:cs="Times New Roman"/>
          <w:i/>
          <w:color w:val="000000"/>
          <w:shd w:val="clear" w:color="auto" w:fill="FFFFFF"/>
        </w:rPr>
      </w:pPr>
      <w:r w:rsidRPr="00C61E40">
        <w:rPr>
          <w:rFonts w:ascii="Times New Roman" w:eastAsia="Times New Roman" w:hAnsi="Times New Roman" w:cs="Times New Roman"/>
          <w:i/>
          <w:color w:val="000000"/>
          <w:shd w:val="clear" w:color="auto" w:fill="FFFFFF"/>
        </w:rPr>
        <w:t>Perché questa volta io mando tutti i miei flagelli contro il tuo cuore, contro i tuoi ministri e contro il tuo popolo, perché tu sappia che nessuno è come me su tutta la terra (9,14 – La grandine).</w:t>
      </w:r>
    </w:p>
    <w:p w:rsidR="00FB131F" w:rsidRPr="00C61E40" w:rsidRDefault="00FB131F" w:rsidP="00C61E40">
      <w:pPr>
        <w:tabs>
          <w:tab w:val="left" w:pos="9498"/>
        </w:tabs>
        <w:spacing w:after="0" w:line="240" w:lineRule="atLeast"/>
        <w:jc w:val="both"/>
        <w:rPr>
          <w:rFonts w:ascii="Times New Roman" w:eastAsia="Times New Roman" w:hAnsi="Times New Roman" w:cs="Times New Roman"/>
        </w:rPr>
      </w:pPr>
      <w:r w:rsidRPr="00C61E40">
        <w:rPr>
          <w:rFonts w:ascii="Times New Roman" w:eastAsia="Times New Roman" w:hAnsi="Times New Roman" w:cs="Times New Roman"/>
        </w:rPr>
        <w:t>Attraverso le piaghe con cui Dio colpisce il faraone e gli egiziani, piaghe che lo stesso Dio toglie, dietro le promesse non mantenute del faraone, si manifesta tutta la potenza di Dio. E’ un messaggio per gli egiziani, ma anche per gli israeliti (10,1-2 – vedi più avanti).</w:t>
      </w:r>
    </w:p>
    <w:p w:rsidR="00FB131F" w:rsidRPr="00C61E40" w:rsidRDefault="00FB131F" w:rsidP="0028583E">
      <w:pPr>
        <w:spacing w:after="0" w:line="240" w:lineRule="atLeast"/>
        <w:ind w:firstLine="567"/>
        <w:rPr>
          <w:rFonts w:ascii="Times New Roman" w:eastAsia="Arial" w:hAnsi="Times New Roman" w:cs="Times New Roman"/>
          <w:b/>
        </w:rPr>
      </w:pPr>
      <w:r w:rsidRPr="00C61E40">
        <w:rPr>
          <w:rFonts w:ascii="Times New Roman" w:eastAsia="Arial" w:hAnsi="Times New Roman" w:cs="Times New Roman"/>
        </w:rPr>
        <w:t xml:space="preserve">● </w:t>
      </w:r>
      <w:r w:rsidRPr="00C61E40">
        <w:rPr>
          <w:rFonts w:ascii="Times New Roman" w:eastAsia="Arial" w:hAnsi="Times New Roman" w:cs="Times New Roman"/>
          <w:b/>
        </w:rPr>
        <w:t>l’elezione del popolo di Israele</w:t>
      </w:r>
    </w:p>
    <w:p w:rsidR="00FB131F" w:rsidRPr="00C61E40" w:rsidRDefault="00FB131F" w:rsidP="0028583E">
      <w:pPr>
        <w:spacing w:after="0" w:line="240" w:lineRule="atLeast"/>
        <w:ind w:firstLine="567"/>
        <w:jc w:val="both"/>
        <w:rPr>
          <w:rFonts w:ascii="Times New Roman" w:eastAsia="Arial" w:hAnsi="Times New Roman" w:cs="Times New Roman"/>
        </w:rPr>
      </w:pPr>
      <w:r w:rsidRPr="00C61E40">
        <w:rPr>
          <w:rFonts w:ascii="Times New Roman" w:eastAsia="Arial" w:hAnsi="Times New Roman" w:cs="Times New Roman"/>
        </w:rPr>
        <w:t xml:space="preserve">C’è una distinzione, nell’agire di Dio, nei confronti di Israele e dell’Egitto ed anche nei confronti  degli stessi egiziani. </w:t>
      </w:r>
    </w:p>
    <w:p w:rsidR="00FB131F" w:rsidRPr="00C61E40" w:rsidRDefault="00FB131F" w:rsidP="0028583E">
      <w:pPr>
        <w:spacing w:after="0" w:line="240" w:lineRule="atLeast"/>
        <w:jc w:val="both"/>
        <w:rPr>
          <w:rFonts w:ascii="Times New Roman" w:eastAsia="Arial" w:hAnsi="Times New Roman" w:cs="Times New Roman"/>
        </w:rPr>
      </w:pPr>
      <w:r w:rsidRPr="00C61E40">
        <w:rPr>
          <w:rFonts w:ascii="Times New Roman" w:eastAsia="Arial" w:hAnsi="Times New Roman" w:cs="Times New Roman"/>
        </w:rPr>
        <w:t xml:space="preserve">Dio ha scelto un popolo e lo separa dagli altri. </w:t>
      </w:r>
    </w:p>
    <w:p w:rsidR="00FB131F" w:rsidRPr="00C61E40" w:rsidRDefault="00FB131F" w:rsidP="0028583E">
      <w:pPr>
        <w:spacing w:after="0" w:line="240" w:lineRule="atLeast"/>
        <w:jc w:val="both"/>
        <w:rPr>
          <w:rFonts w:ascii="Times New Roman" w:eastAsia="Arial" w:hAnsi="Times New Roman" w:cs="Times New Roman"/>
        </w:rPr>
      </w:pPr>
      <w:r w:rsidRPr="00C61E40">
        <w:rPr>
          <w:rFonts w:ascii="Times New Roman" w:eastAsia="Arial" w:hAnsi="Times New Roman" w:cs="Times New Roman"/>
        </w:rPr>
        <w:t>Ma la scelta non è arbitraria: il popolo di Dio è composto da coloro che hanno ascoltato la sua voce. La distinzione è tra chi ascolta e chi rifiuta:</w:t>
      </w:r>
    </w:p>
    <w:p w:rsidR="00FB131F" w:rsidRPr="00C61E40" w:rsidRDefault="00FB131F" w:rsidP="0028583E">
      <w:pPr>
        <w:spacing w:after="0" w:line="240" w:lineRule="atLeast"/>
        <w:ind w:left="709"/>
        <w:jc w:val="both"/>
        <w:rPr>
          <w:rFonts w:ascii="Times New Roman" w:eastAsia="Times New Roman" w:hAnsi="Times New Roman" w:cs="Times New Roman"/>
          <w:i/>
          <w:color w:val="000000"/>
          <w:shd w:val="clear" w:color="auto" w:fill="FFFFFF"/>
        </w:rPr>
      </w:pPr>
      <w:r w:rsidRPr="00C61E40">
        <w:rPr>
          <w:rFonts w:ascii="Times New Roman" w:eastAsia="Times New Roman" w:hAnsi="Times New Roman" w:cs="Times New Roman"/>
          <w:i/>
          <w:color w:val="000000"/>
          <w:shd w:val="clear" w:color="auto" w:fill="FFFFFF"/>
        </w:rPr>
        <w:t>Chi tra i ministri del faraone temeva il Signore fece ricoverare nella casa i suoi schiavi e il suo bestiame;</w:t>
      </w:r>
      <w:r w:rsidRPr="00C61E40">
        <w:rPr>
          <w:rFonts w:ascii="Times New Roman" w:eastAsia="Times New Roman" w:hAnsi="Times New Roman" w:cs="Times New Roman"/>
          <w:i/>
          <w:color w:val="990000"/>
          <w:shd w:val="clear" w:color="auto" w:fill="FFFFFF"/>
          <w:vertAlign w:val="superscript"/>
        </w:rPr>
        <w:t xml:space="preserve"> </w:t>
      </w:r>
      <w:r w:rsidRPr="00C61E40">
        <w:rPr>
          <w:rFonts w:ascii="Times New Roman" w:eastAsia="Times New Roman" w:hAnsi="Times New Roman" w:cs="Times New Roman"/>
          <w:i/>
          <w:color w:val="000000"/>
          <w:shd w:val="clear" w:color="auto" w:fill="FFFFFF"/>
        </w:rPr>
        <w:t>chi invece non diede retta alla parola del  Signore lasciò schiavi e bestiame in campagna  (9,20-21 – La grandine).</w:t>
      </w:r>
    </w:p>
    <w:p w:rsidR="00FB131F" w:rsidRPr="00C61E40" w:rsidRDefault="00FB131F" w:rsidP="00B15AB7">
      <w:pPr>
        <w:spacing w:after="0" w:line="240" w:lineRule="atLeast"/>
        <w:ind w:firstLine="567"/>
        <w:jc w:val="both"/>
        <w:rPr>
          <w:rFonts w:ascii="Times New Roman" w:eastAsia="Times New Roman" w:hAnsi="Times New Roman" w:cs="Times New Roman"/>
          <w:color w:val="000000"/>
          <w:shd w:val="clear" w:color="auto" w:fill="FFFFFF"/>
        </w:rPr>
      </w:pPr>
      <w:r w:rsidRPr="00C61E40">
        <w:rPr>
          <w:rFonts w:ascii="Times New Roman" w:eastAsia="Times New Roman" w:hAnsi="Times New Roman" w:cs="Times New Roman"/>
          <w:color w:val="000000"/>
          <w:shd w:val="clear" w:color="auto" w:fill="FFFFFF"/>
        </w:rPr>
        <w:t>Se rifiuto Dio, che è vita, mi precipito verso la morte. La morte non è la punizione per la disubbidienza, ma la scelta che faccio quando dico no a Dio. Se sono in una stanza oscura e vedo una porta che dà alla luce, mi precipito verso la luce. Se rimango nella oscurità non è una punizione, è la scelta che faccio.</w:t>
      </w:r>
    </w:p>
    <w:p w:rsidR="00FB131F" w:rsidRPr="00C61E40" w:rsidRDefault="00FB131F" w:rsidP="00B15AB7">
      <w:pPr>
        <w:spacing w:after="0" w:line="240" w:lineRule="atLeast"/>
        <w:ind w:firstLine="567"/>
        <w:jc w:val="both"/>
        <w:rPr>
          <w:rFonts w:ascii="Times New Roman" w:eastAsia="Times New Roman" w:hAnsi="Times New Roman" w:cs="Times New Roman"/>
          <w:color w:val="000000"/>
          <w:shd w:val="clear" w:color="auto" w:fill="FFFFFF"/>
        </w:rPr>
      </w:pPr>
      <w:r w:rsidRPr="00C61E40">
        <w:rPr>
          <w:rFonts w:ascii="Times New Roman" w:eastAsia="Times New Roman" w:hAnsi="Times New Roman" w:cs="Times New Roman"/>
          <w:color w:val="000000"/>
          <w:shd w:val="clear" w:color="auto" w:fill="FFFFFF"/>
        </w:rPr>
        <w:t>E’ utile ricordare che se Dio ha scelto Israele è perché, attraverso Israele, vuole salvare tutta l’umanità. Ma anche Israele, salvato attraverso le piaghe, può essere minacciato dalle stesse piaghe se non rimane fedele a Dio, in ogni tempo, in ogni giorno:</w:t>
      </w:r>
    </w:p>
    <w:p w:rsidR="00FB131F" w:rsidRPr="00C61E40" w:rsidRDefault="00FB131F" w:rsidP="00B15AB7">
      <w:pPr>
        <w:tabs>
          <w:tab w:val="left" w:pos="9498"/>
        </w:tabs>
        <w:spacing w:after="0" w:line="240" w:lineRule="atLeast"/>
        <w:ind w:left="709" w:firstLine="567"/>
        <w:jc w:val="both"/>
        <w:rPr>
          <w:rFonts w:ascii="Times New Roman" w:eastAsia="Times New Roman" w:hAnsi="Times New Roman" w:cs="Times New Roman"/>
          <w:i/>
          <w:color w:val="000000"/>
          <w:shd w:val="clear" w:color="auto" w:fill="FFFFFF"/>
        </w:rPr>
      </w:pPr>
      <w:r w:rsidRPr="00C61E40">
        <w:rPr>
          <w:rFonts w:ascii="Times New Roman" w:eastAsia="Times New Roman" w:hAnsi="Times New Roman" w:cs="Times New Roman"/>
          <w:i/>
        </w:rPr>
        <w:t>Allora il Signore disse a Mosè: «Va' dal faraone, perché io ho indurito il cuore suo e dei suoi ministri, per compiere questi miei segni in mezzo a loro, e perché tu possa raccontare e fissare nella memoria di tuo figlio e del figlio di tuo figlio come mi sono preso gioco degli Egiziani e i segni che ho compiuti in mezzo a loro: così saprete che io sono il Signore!» (10,1-2 – Le cavallette).</w:t>
      </w:r>
    </w:p>
    <w:p w:rsidR="00FB131F" w:rsidRPr="00C61E40" w:rsidRDefault="00FB131F" w:rsidP="0028583E">
      <w:pPr>
        <w:tabs>
          <w:tab w:val="left" w:pos="9498"/>
        </w:tabs>
        <w:spacing w:after="0" w:line="240" w:lineRule="atLeast"/>
        <w:ind w:firstLine="567"/>
        <w:rPr>
          <w:rFonts w:ascii="Times New Roman" w:eastAsia="Times New Roman" w:hAnsi="Times New Roman" w:cs="Times New Roman"/>
          <w:color w:val="222222"/>
        </w:rPr>
      </w:pPr>
      <w:r w:rsidRPr="00C61E40">
        <w:rPr>
          <w:rFonts w:ascii="Times New Roman" w:eastAsia="Arial" w:hAnsi="Times New Roman" w:cs="Times New Roman"/>
        </w:rPr>
        <w:t xml:space="preserve">● </w:t>
      </w:r>
      <w:r w:rsidRPr="00C61E40">
        <w:rPr>
          <w:rFonts w:ascii="Times New Roman" w:eastAsia="Arial" w:hAnsi="Times New Roman" w:cs="Times New Roman"/>
          <w:b/>
        </w:rPr>
        <w:t>dalla schiavitù alla libertà</w:t>
      </w:r>
    </w:p>
    <w:p w:rsidR="00FB131F" w:rsidRPr="00C61E40" w:rsidRDefault="00FB131F" w:rsidP="0028583E">
      <w:pPr>
        <w:tabs>
          <w:tab w:val="left" w:pos="9498"/>
        </w:tabs>
        <w:spacing w:after="0" w:line="240" w:lineRule="atLeast"/>
        <w:jc w:val="both"/>
        <w:rPr>
          <w:rFonts w:ascii="Times New Roman" w:eastAsia="Times New Roman" w:hAnsi="Times New Roman" w:cs="Times New Roman"/>
          <w:color w:val="000000"/>
          <w:shd w:val="clear" w:color="auto" w:fill="FFFFFF"/>
        </w:rPr>
      </w:pPr>
      <w:r w:rsidRPr="00C61E40">
        <w:rPr>
          <w:rFonts w:ascii="Times New Roman" w:eastAsia="Arial" w:hAnsi="Times New Roman" w:cs="Times New Roman"/>
        </w:rPr>
        <w:lastRenderedPageBreak/>
        <w:t xml:space="preserve">Mosè chiede in quasi ogni piaga, in nome di Dio, al faraone: </w:t>
      </w:r>
      <w:r w:rsidRPr="00C61E40">
        <w:rPr>
          <w:rFonts w:ascii="Times New Roman" w:eastAsia="Times New Roman" w:hAnsi="Times New Roman" w:cs="Times New Roman"/>
          <w:color w:val="000000"/>
          <w:shd w:val="clear" w:color="auto" w:fill="FFFFFF"/>
        </w:rPr>
        <w:t xml:space="preserve">«Lascia partire il mio popolo, perché possa servirmi nel deserto!». La libertà cui Dio chiama Israele ed ognuno di noi non è la libertà per fare quello che si </w:t>
      </w:r>
      <w:proofErr w:type="spellStart"/>
      <w:r w:rsidRPr="00C61E40">
        <w:rPr>
          <w:rFonts w:ascii="Times New Roman" w:eastAsia="Times New Roman" w:hAnsi="Times New Roman" w:cs="Times New Roman"/>
          <w:color w:val="000000"/>
          <w:shd w:val="clear" w:color="auto" w:fill="FFFFFF"/>
        </w:rPr>
        <w:t>vuole…così</w:t>
      </w:r>
      <w:proofErr w:type="spellEnd"/>
      <w:r w:rsidRPr="00C61E40">
        <w:rPr>
          <w:rFonts w:ascii="Times New Roman" w:eastAsia="Times New Roman" w:hAnsi="Times New Roman" w:cs="Times New Roman"/>
          <w:color w:val="000000"/>
          <w:shd w:val="clear" w:color="auto" w:fill="FFFFFF"/>
        </w:rPr>
        <w:t xml:space="preserve"> si diventa schiavi del proprio io. E’ libertà per entrare al servizio di Dio e obbedire alla sua Parola. Ce ne dà l’esempio Gesù Cristo, Servo obbediente del Signore (Isaia 53 e At 27-30). Ce lo ricorda Paolo.</w:t>
      </w:r>
    </w:p>
    <w:p w:rsidR="00FB131F" w:rsidRPr="00C61E40" w:rsidRDefault="00FB131F" w:rsidP="0028583E">
      <w:pPr>
        <w:spacing w:after="0" w:line="240" w:lineRule="atLeast"/>
        <w:ind w:left="709"/>
        <w:jc w:val="both"/>
        <w:rPr>
          <w:rFonts w:ascii="Times New Roman" w:eastAsia="Arial" w:hAnsi="Times New Roman" w:cs="Times New Roman"/>
          <w:i/>
        </w:rPr>
      </w:pPr>
      <w:r w:rsidRPr="00C61E40">
        <w:rPr>
          <w:rFonts w:ascii="Times New Roman" w:eastAsia="Times New Roman" w:hAnsi="Times New Roman" w:cs="Times New Roman"/>
          <w:i/>
        </w:rPr>
        <w:t xml:space="preserve">Cristo ci ha liberato per la libertà! Siate dunque saldi e non lasciatevi imporre di nuovo il gioco della schiavitù! Voi infatti, fratelli, siete stati chiamati a libertà. Che questa libertà non divenga però un pretesto per la carne; mediante l’amore siete invece a servizio gli uni dagli altri (Gal 4, 1 e 13). </w:t>
      </w:r>
    </w:p>
    <w:p w:rsidR="00FB131F" w:rsidRPr="00C61E40" w:rsidRDefault="00FB131F" w:rsidP="0028583E">
      <w:pPr>
        <w:spacing w:after="0" w:line="240" w:lineRule="atLeast"/>
        <w:jc w:val="both"/>
        <w:rPr>
          <w:rFonts w:ascii="Times New Roman" w:eastAsia="Arial" w:hAnsi="Times New Roman" w:cs="Times New Roman"/>
        </w:rPr>
      </w:pPr>
      <w:r w:rsidRPr="00C61E40">
        <w:rPr>
          <w:rFonts w:ascii="Times New Roman" w:eastAsia="Arial" w:hAnsi="Times New Roman" w:cs="Times New Roman"/>
        </w:rPr>
        <w:t>Ritroviamo,nel racconto, altri temi, dei ritornelli significativi.</w:t>
      </w:r>
    </w:p>
    <w:p w:rsidR="00FB131F" w:rsidRPr="00C61E40" w:rsidRDefault="00FB131F" w:rsidP="0028583E">
      <w:pPr>
        <w:spacing w:after="0" w:line="240" w:lineRule="atLeast"/>
        <w:ind w:firstLine="567"/>
        <w:jc w:val="both"/>
        <w:rPr>
          <w:rFonts w:ascii="Times New Roman" w:eastAsia="Arial" w:hAnsi="Times New Roman" w:cs="Times New Roman"/>
        </w:rPr>
      </w:pPr>
      <w:r w:rsidRPr="00C61E40">
        <w:rPr>
          <w:rFonts w:ascii="Times New Roman" w:eastAsia="Arial" w:hAnsi="Times New Roman" w:cs="Times New Roman"/>
        </w:rPr>
        <w:t xml:space="preserve">● compaiono alcune volte maghi, indovini e sapienti. Inizialmente riescono a fare le stesse cose che fanno Mosè e Aronne (7,22 e 8,3), ma poi falliscono: </w:t>
      </w:r>
    </w:p>
    <w:p w:rsidR="00FB131F" w:rsidRPr="00C61E40" w:rsidRDefault="00FB131F" w:rsidP="0028583E">
      <w:pPr>
        <w:spacing w:after="0" w:line="240" w:lineRule="atLeast"/>
        <w:ind w:firstLine="567"/>
        <w:jc w:val="both"/>
        <w:rPr>
          <w:rFonts w:ascii="Times New Roman" w:eastAsia="Arial" w:hAnsi="Times New Roman" w:cs="Times New Roman"/>
          <w:i/>
        </w:rPr>
      </w:pPr>
      <w:r w:rsidRPr="00C61E40">
        <w:rPr>
          <w:rFonts w:ascii="Times New Roman" w:eastAsia="Times New Roman" w:hAnsi="Times New Roman" w:cs="Times New Roman"/>
          <w:i/>
          <w:color w:val="000000"/>
          <w:shd w:val="clear" w:color="auto" w:fill="FFFFFF"/>
        </w:rPr>
        <w:t>«I maghi cercarono di fare la stessa cosa con i loro sortilegi, per fare uscire le zanzare, ma non riuscirono, e c’erano zanzare sugli uomini e sulle bestie</w:t>
      </w:r>
      <w:r w:rsidRPr="00C61E40">
        <w:rPr>
          <w:rFonts w:ascii="Times New Roman" w:eastAsia="Times New Roman" w:hAnsi="Times New Roman" w:cs="Times New Roman"/>
          <w:i/>
        </w:rPr>
        <w:t>» (8,14 – Le zanzare).</w:t>
      </w:r>
    </w:p>
    <w:p w:rsidR="00FB131F" w:rsidRPr="00C61E40" w:rsidRDefault="00FB131F" w:rsidP="0028583E">
      <w:pPr>
        <w:tabs>
          <w:tab w:val="left" w:pos="9498"/>
        </w:tabs>
        <w:spacing w:after="0" w:line="240" w:lineRule="atLeast"/>
        <w:ind w:firstLine="567"/>
        <w:jc w:val="both"/>
        <w:rPr>
          <w:rFonts w:ascii="Times New Roman" w:eastAsia="Times New Roman" w:hAnsi="Times New Roman" w:cs="Times New Roman"/>
        </w:rPr>
      </w:pPr>
      <w:r w:rsidRPr="00C61E40">
        <w:rPr>
          <w:rFonts w:ascii="Times New Roman" w:eastAsia="Arial" w:hAnsi="Times New Roman" w:cs="Times New Roman"/>
        </w:rPr>
        <w:t>Nulla può la potenza umana contro Dio</w:t>
      </w:r>
      <w:r w:rsidRPr="00C61E40">
        <w:rPr>
          <w:rFonts w:ascii="Times New Roman" w:eastAsia="Times New Roman" w:hAnsi="Times New Roman" w:cs="Times New Roman"/>
        </w:rPr>
        <w:t xml:space="preserve">! I maghi dovettero ammettere che il bastone di Mosè e di Aronne è il </w:t>
      </w:r>
      <w:r w:rsidRPr="00C61E40">
        <w:rPr>
          <w:rFonts w:ascii="Times New Roman" w:eastAsia="Times New Roman" w:hAnsi="Times New Roman" w:cs="Times New Roman"/>
          <w:color w:val="000000"/>
          <w:shd w:val="clear" w:color="auto" w:fill="FFFFFF"/>
        </w:rPr>
        <w:t>«dito di Dio» (8,15 – Le zanzare). Colpiti dalle ulcere verranno sconfitti definitivamente (9,11).</w:t>
      </w:r>
      <w:r w:rsidRPr="00C61E40">
        <w:rPr>
          <w:rFonts w:ascii="Times New Roman" w:eastAsia="Times New Roman" w:hAnsi="Times New Roman" w:cs="Times New Roman"/>
        </w:rPr>
        <w:t xml:space="preserve"> </w:t>
      </w:r>
    </w:p>
    <w:p w:rsidR="00FB131F" w:rsidRPr="00C61E40" w:rsidRDefault="00FB131F" w:rsidP="00B15AB7">
      <w:pPr>
        <w:tabs>
          <w:tab w:val="left" w:pos="9498"/>
        </w:tabs>
        <w:spacing w:after="0" w:line="240" w:lineRule="atLeast"/>
        <w:ind w:firstLine="567"/>
        <w:jc w:val="both"/>
        <w:rPr>
          <w:rFonts w:ascii="Times New Roman" w:eastAsia="Arial" w:hAnsi="Times New Roman" w:cs="Times New Roman"/>
        </w:rPr>
      </w:pPr>
      <w:r w:rsidRPr="00C61E40">
        <w:rPr>
          <w:rFonts w:ascii="Times New Roman" w:eastAsia="Arial" w:hAnsi="Times New Roman" w:cs="Times New Roman"/>
        </w:rPr>
        <w:t>● alcune esagerazioni, come per la grandine e le cavallette, rendono le lezioni come insuperabili.</w:t>
      </w:r>
    </w:p>
    <w:p w:rsidR="00FB131F" w:rsidRPr="00C61E40" w:rsidRDefault="00FB131F" w:rsidP="0028583E">
      <w:pPr>
        <w:spacing w:after="0" w:line="240" w:lineRule="atLeast"/>
        <w:ind w:left="709"/>
        <w:jc w:val="both"/>
        <w:rPr>
          <w:rFonts w:ascii="Times New Roman" w:eastAsia="Times New Roman" w:hAnsi="Times New Roman" w:cs="Times New Roman"/>
          <w:i/>
          <w:color w:val="000000"/>
          <w:shd w:val="clear" w:color="auto" w:fill="FFFFFF"/>
        </w:rPr>
      </w:pPr>
      <w:r w:rsidRPr="00C61E40">
        <w:rPr>
          <w:rFonts w:ascii="Times New Roman" w:eastAsia="Times New Roman" w:hAnsi="Times New Roman" w:cs="Times New Roman"/>
          <w:i/>
          <w:color w:val="000000"/>
          <w:shd w:val="clear" w:color="auto" w:fill="FFFFFF"/>
        </w:rPr>
        <w:t>Ecco, io farò cadere domani, a questa stessa ora, una grandine violentissima, come non ci fu mai in Egitto dal giorno della sua fondazione fino ad oggi (9,18 – La grandine).</w:t>
      </w:r>
    </w:p>
    <w:p w:rsidR="00FB131F" w:rsidRPr="00C61E40" w:rsidRDefault="00FB131F" w:rsidP="0028583E">
      <w:pPr>
        <w:spacing w:after="0" w:line="240" w:lineRule="atLeast"/>
        <w:ind w:left="709"/>
        <w:jc w:val="both"/>
        <w:rPr>
          <w:rFonts w:ascii="Times New Roman" w:eastAsia="Times New Roman" w:hAnsi="Times New Roman" w:cs="Times New Roman"/>
          <w:i/>
          <w:color w:val="000000"/>
          <w:shd w:val="clear" w:color="auto" w:fill="FFFFFF"/>
        </w:rPr>
      </w:pPr>
      <w:r w:rsidRPr="00C61E40">
        <w:rPr>
          <w:rFonts w:ascii="Times New Roman" w:eastAsia="Times New Roman" w:hAnsi="Times New Roman" w:cs="Times New Roman"/>
          <w:i/>
        </w:rPr>
        <w:t>Le cavallette salirono sopra tutta la terra d'Egitto e si posarono su tutto quanto il territorio d'Egitto. Fu cosa gravissima: tante non ve n'erano mai state prima, né vi furono in seguito (10,14 – Le cavallette). </w:t>
      </w:r>
    </w:p>
    <w:p w:rsidR="00FB131F" w:rsidRPr="00C61E40" w:rsidRDefault="00FB131F" w:rsidP="00B15AB7">
      <w:pPr>
        <w:tabs>
          <w:tab w:val="left" w:pos="9498"/>
        </w:tabs>
        <w:spacing w:after="0" w:line="240" w:lineRule="atLeast"/>
        <w:ind w:firstLine="567"/>
        <w:jc w:val="both"/>
        <w:rPr>
          <w:rFonts w:ascii="Times New Roman" w:eastAsia="Times New Roman" w:hAnsi="Times New Roman" w:cs="Times New Roman"/>
        </w:rPr>
      </w:pPr>
      <w:r w:rsidRPr="00C61E40">
        <w:rPr>
          <w:rFonts w:ascii="Times New Roman" w:eastAsia="Arial" w:hAnsi="Times New Roman" w:cs="Times New Roman"/>
        </w:rPr>
        <w:t xml:space="preserve">● tutte le lezioni sottolineano l’indurimento del cuore: dapprima si nota che è il faraone ad ostinarsi e ad indurire il cuore: </w:t>
      </w:r>
      <w:r w:rsidRPr="00C61E40">
        <w:rPr>
          <w:rFonts w:ascii="Times New Roman" w:eastAsia="Times New Roman" w:hAnsi="Times New Roman" w:cs="Times New Roman"/>
        </w:rPr>
        <w:t>«Però il cuore del faraone si ostinò e non diede loro ascolto» (7,22…). Ma, ad un certo momento si dice che: «Il Signore rese ostinato il cuore del faraone» (9,12, 10,20 e 27) ed anche dei suoi ministri (10,1). Sono le parole che ci colpiscono di più e di non facile comprensione. Ci ritorneremo più tardi.</w:t>
      </w:r>
    </w:p>
    <w:p w:rsidR="00FB131F" w:rsidRPr="00C61E40" w:rsidRDefault="00FB131F" w:rsidP="00B15AB7">
      <w:pPr>
        <w:tabs>
          <w:tab w:val="left" w:pos="9498"/>
        </w:tabs>
        <w:spacing w:after="0" w:line="240" w:lineRule="atLeast"/>
        <w:ind w:firstLine="567"/>
        <w:jc w:val="both"/>
        <w:rPr>
          <w:rFonts w:ascii="Times New Roman" w:eastAsia="Times New Roman" w:hAnsi="Times New Roman" w:cs="Times New Roman"/>
        </w:rPr>
      </w:pPr>
      <w:r w:rsidRPr="00C61E40">
        <w:rPr>
          <w:rFonts w:ascii="Times New Roman" w:eastAsia="Arial" w:hAnsi="Times New Roman" w:cs="Times New Roman"/>
        </w:rPr>
        <w:t>● anche i ministri del faraone si ostinano (9,34), ma alla fine cominciano a capire.</w:t>
      </w:r>
    </w:p>
    <w:p w:rsidR="00FB131F" w:rsidRPr="00C61E40" w:rsidRDefault="00FB131F" w:rsidP="0028583E">
      <w:pPr>
        <w:spacing w:after="0" w:line="240" w:lineRule="atLeast"/>
        <w:ind w:firstLine="567"/>
        <w:jc w:val="both"/>
        <w:rPr>
          <w:rFonts w:ascii="Times New Roman" w:eastAsia="Times New Roman" w:hAnsi="Times New Roman" w:cs="Times New Roman"/>
          <w:i/>
        </w:rPr>
      </w:pPr>
      <w:r w:rsidRPr="00C61E40">
        <w:rPr>
          <w:rFonts w:ascii="Times New Roman" w:eastAsia="Times New Roman" w:hAnsi="Times New Roman" w:cs="Times New Roman"/>
          <w:i/>
        </w:rPr>
        <w:t>I ministri del faraone gli dissero: «Fino a quando costui resterà tra noi come una trappola? Lascia partire questa gente, perché serva il Signore, suo Dio! Non ti accorgi ancora che l'Egitto va in rovina?» (10,7 – Le cavallette).</w:t>
      </w:r>
    </w:p>
    <w:p w:rsidR="00FB131F" w:rsidRPr="00C61E40" w:rsidRDefault="00FB131F" w:rsidP="00B15AB7">
      <w:pPr>
        <w:spacing w:after="0" w:line="240" w:lineRule="atLeast"/>
        <w:ind w:firstLine="567"/>
        <w:jc w:val="both"/>
        <w:rPr>
          <w:rFonts w:ascii="Times New Roman" w:eastAsia="Times New Roman" w:hAnsi="Times New Roman" w:cs="Times New Roman"/>
        </w:rPr>
      </w:pPr>
      <w:r w:rsidRPr="00C61E40">
        <w:rPr>
          <w:rFonts w:ascii="Times New Roman" w:eastAsia="Arial" w:hAnsi="Times New Roman" w:cs="Times New Roman"/>
        </w:rPr>
        <w:t xml:space="preserve">● ogni lezione inizia con la parola di Dio rivolta a Mosè: </w:t>
      </w:r>
      <w:r w:rsidRPr="00C61E40">
        <w:rPr>
          <w:rFonts w:ascii="Times New Roman" w:eastAsia="Times New Roman" w:hAnsi="Times New Roman" w:cs="Times New Roman"/>
        </w:rPr>
        <w:t>«Allora il Signore disse a Mosè ». E tutto finisce come il Signore aveva detto: «Il cuore del faraone si ostinò e non diede loro ascolto, come aveva detto il Signore»: tutto è nelle mani di Dio.</w:t>
      </w:r>
    </w:p>
    <w:p w:rsidR="00FB131F" w:rsidRPr="00C61E40" w:rsidRDefault="00FB131F" w:rsidP="00B15AB7">
      <w:pPr>
        <w:spacing w:after="0" w:line="240" w:lineRule="atLeast"/>
        <w:ind w:firstLine="567"/>
        <w:jc w:val="both"/>
        <w:rPr>
          <w:rFonts w:ascii="Times New Roman" w:eastAsia="Arial" w:hAnsi="Times New Roman" w:cs="Times New Roman"/>
        </w:rPr>
      </w:pPr>
      <w:r w:rsidRPr="00C61E40">
        <w:rPr>
          <w:rFonts w:ascii="Times New Roman" w:eastAsia="Arial" w:hAnsi="Times New Roman" w:cs="Times New Roman"/>
        </w:rPr>
        <w:t>● il faraone fa sempre delle promesse a Mosè per scongiurare le piaghe:</w:t>
      </w:r>
    </w:p>
    <w:p w:rsidR="00FB131F" w:rsidRPr="00C61E40" w:rsidRDefault="00FB131F" w:rsidP="0028583E">
      <w:pPr>
        <w:spacing w:after="0" w:line="240" w:lineRule="atLeast"/>
        <w:jc w:val="both"/>
        <w:rPr>
          <w:rFonts w:ascii="Times New Roman" w:eastAsia="Arial" w:hAnsi="Times New Roman" w:cs="Times New Roman"/>
          <w:i/>
        </w:rPr>
      </w:pPr>
      <w:r w:rsidRPr="00C61E40">
        <w:rPr>
          <w:rFonts w:ascii="Times New Roman" w:eastAsia="Times New Roman" w:hAnsi="Times New Roman" w:cs="Times New Roman"/>
          <w:i/>
        </w:rPr>
        <w:t>Allora il faraone replicò: «Vi lascerò partire e potrete sacrificare al Signore nel deserto (8,24 – I mosconi). Vi lascerò partire e non dovrete più restare qui (9,28 – La grandine). Partite voi uomini e rendete culto al Signore (</w:t>
      </w:r>
      <w:r w:rsidRPr="00C61E40">
        <w:rPr>
          <w:rFonts w:ascii="Times New Roman" w:eastAsia="Arial" w:hAnsi="Times New Roman" w:cs="Times New Roman"/>
          <w:i/>
        </w:rPr>
        <w:t xml:space="preserve"> 9,10 – Le cavallette). </w:t>
      </w:r>
    </w:p>
    <w:p w:rsidR="00FB131F" w:rsidRPr="00C61E40" w:rsidRDefault="00FB131F" w:rsidP="0028583E">
      <w:pPr>
        <w:spacing w:after="0" w:line="240" w:lineRule="atLeast"/>
        <w:jc w:val="both"/>
        <w:rPr>
          <w:rFonts w:ascii="Times New Roman" w:eastAsia="Arial" w:hAnsi="Times New Roman" w:cs="Times New Roman"/>
        </w:rPr>
      </w:pPr>
      <w:r w:rsidRPr="00C61E40">
        <w:rPr>
          <w:rFonts w:ascii="Times New Roman" w:eastAsia="Arial" w:hAnsi="Times New Roman" w:cs="Times New Roman"/>
        </w:rPr>
        <w:t>Ma, scampato il pericolo, non mantiene la promessa e si ostina sempre di più.</w:t>
      </w:r>
    </w:p>
    <w:p w:rsidR="00FB131F" w:rsidRPr="00C61E40" w:rsidRDefault="00FB131F" w:rsidP="00B15AB7">
      <w:pPr>
        <w:spacing w:after="0" w:line="240" w:lineRule="atLeast"/>
        <w:ind w:firstLine="567"/>
        <w:jc w:val="both"/>
        <w:rPr>
          <w:rFonts w:ascii="Times New Roman" w:eastAsia="Arial" w:hAnsi="Times New Roman" w:cs="Times New Roman"/>
        </w:rPr>
      </w:pPr>
      <w:r w:rsidRPr="00C61E40">
        <w:rPr>
          <w:rFonts w:ascii="Times New Roman" w:eastAsia="Arial" w:hAnsi="Times New Roman" w:cs="Times New Roman"/>
        </w:rPr>
        <w:t xml:space="preserve">● Nel racconto della grandine e delle cavallette, riconosce infine la propria colpa nei confronti di JHWH </w:t>
      </w:r>
      <w:r w:rsidRPr="00C61E40">
        <w:rPr>
          <w:rFonts w:ascii="Times New Roman" w:eastAsia="Times New Roman" w:hAnsi="Times New Roman" w:cs="Times New Roman"/>
          <w:color w:val="000000"/>
          <w:shd w:val="clear" w:color="auto" w:fill="FFFFFF"/>
        </w:rPr>
        <w:t>(9,27)</w:t>
      </w:r>
      <w:r w:rsidRPr="00C61E40">
        <w:rPr>
          <w:rFonts w:ascii="Times New Roman" w:eastAsia="Arial" w:hAnsi="Times New Roman" w:cs="Times New Roman"/>
        </w:rPr>
        <w:t xml:space="preserve"> e poi anche nei confronti di Mosè e di Aronne (10,16-17). Chiede il loro perdono e una preghiera-intercessione a Dio. Ma il suo non è un vero pentimento. Ancora una volta, scampato il pericolo, non mantiene la promessa. </w:t>
      </w:r>
    </w:p>
    <w:p w:rsidR="00FB131F" w:rsidRPr="00C61E40" w:rsidRDefault="00FB131F" w:rsidP="00B15AB7">
      <w:pPr>
        <w:spacing w:after="0" w:line="240" w:lineRule="atLeast"/>
        <w:ind w:firstLine="567"/>
        <w:jc w:val="both"/>
        <w:rPr>
          <w:rFonts w:ascii="Times New Roman" w:eastAsia="Arial" w:hAnsi="Times New Roman" w:cs="Times New Roman"/>
        </w:rPr>
      </w:pPr>
      <w:r w:rsidRPr="00C61E40">
        <w:rPr>
          <w:rFonts w:ascii="Times New Roman" w:eastAsia="Arial" w:hAnsi="Times New Roman" w:cs="Times New Roman"/>
        </w:rPr>
        <w:t>Dopo tre giorni di tenebre, promette la partenza senza il bestiame, impedendo il sacrificio a JHWH.</w:t>
      </w:r>
    </w:p>
    <w:p w:rsidR="00FB131F" w:rsidRPr="00C61E40" w:rsidRDefault="00FB131F" w:rsidP="0028583E">
      <w:pPr>
        <w:spacing w:after="0" w:line="240" w:lineRule="atLeast"/>
        <w:jc w:val="both"/>
        <w:rPr>
          <w:rFonts w:ascii="Times New Roman" w:eastAsia="Arial" w:hAnsi="Times New Roman" w:cs="Times New Roman"/>
          <w:i/>
        </w:rPr>
      </w:pPr>
      <w:r w:rsidRPr="00C61E40">
        <w:rPr>
          <w:rFonts w:ascii="Times New Roman" w:eastAsia="Arial" w:hAnsi="Times New Roman" w:cs="Times New Roman"/>
          <w:i/>
        </w:rPr>
        <w:t>Partite, servite il Signore! Solo rimangano le vostre greggi e i vostri armenti. Anche i vostri bambini potranno partire con voi (10,24 – Le tenebre).</w:t>
      </w:r>
    </w:p>
    <w:p w:rsidR="00FB131F" w:rsidRPr="00C61E40" w:rsidRDefault="00FB131F" w:rsidP="0028583E">
      <w:pPr>
        <w:spacing w:after="0" w:line="240" w:lineRule="atLeast"/>
        <w:jc w:val="both"/>
        <w:rPr>
          <w:rFonts w:ascii="Times New Roman" w:eastAsia="Arial" w:hAnsi="Times New Roman" w:cs="Times New Roman"/>
        </w:rPr>
      </w:pPr>
      <w:r w:rsidRPr="00C61E40">
        <w:rPr>
          <w:rFonts w:ascii="Times New Roman" w:eastAsia="Arial" w:hAnsi="Times New Roman" w:cs="Times New Roman"/>
        </w:rPr>
        <w:t>Al rifiuto di Mosè, è la rottura definitiva:</w:t>
      </w:r>
    </w:p>
    <w:p w:rsidR="00FB131F" w:rsidRPr="00C61E40" w:rsidRDefault="00FB131F" w:rsidP="0028583E">
      <w:pPr>
        <w:tabs>
          <w:tab w:val="left" w:pos="8931"/>
        </w:tabs>
        <w:spacing w:after="0" w:line="240" w:lineRule="atLeast"/>
        <w:jc w:val="both"/>
        <w:rPr>
          <w:rFonts w:ascii="Times New Roman" w:eastAsia="Times New Roman" w:hAnsi="Times New Roman" w:cs="Times New Roman"/>
          <w:i/>
        </w:rPr>
      </w:pPr>
      <w:r w:rsidRPr="00C61E40">
        <w:rPr>
          <w:rFonts w:ascii="Times New Roman" w:eastAsia="Times New Roman" w:hAnsi="Times New Roman" w:cs="Times New Roman"/>
          <w:i/>
        </w:rPr>
        <w:t xml:space="preserve">Gli rispose dunque il faraone: «Vattene da me! Guardati dal ricomparire davanti a me, perché il giorno in cui rivedrai il mio volto, morirai». Mosè disse: «Hai parlato bene: non vedrò più il tuo volto!» (10,28-29 – Le tenebre). </w:t>
      </w:r>
    </w:p>
    <w:p w:rsidR="00FB131F" w:rsidRPr="00C61E40" w:rsidRDefault="00FB131F" w:rsidP="0028583E">
      <w:pPr>
        <w:tabs>
          <w:tab w:val="left" w:pos="9498"/>
        </w:tabs>
        <w:spacing w:after="0" w:line="240" w:lineRule="atLeast"/>
        <w:jc w:val="both"/>
        <w:rPr>
          <w:rFonts w:ascii="Times New Roman" w:eastAsia="Arial" w:hAnsi="Times New Roman" w:cs="Times New Roman"/>
        </w:rPr>
      </w:pPr>
      <w:r w:rsidRPr="00C61E40">
        <w:rPr>
          <w:rFonts w:ascii="Times New Roman" w:eastAsia="Arial" w:hAnsi="Times New Roman" w:cs="Times New Roman"/>
        </w:rPr>
        <w:t>Chi non vuole essere perdonato, chi non riconosce JHWH, diventa imperdonabile e arriva allora il giudizio di Dio.</w:t>
      </w:r>
    </w:p>
    <w:p w:rsidR="00FB131F" w:rsidRPr="00C61E40" w:rsidRDefault="00FB131F" w:rsidP="00B15AB7">
      <w:pPr>
        <w:tabs>
          <w:tab w:val="left" w:pos="9498"/>
        </w:tabs>
        <w:spacing w:after="0" w:line="240" w:lineRule="atLeast"/>
        <w:ind w:firstLine="567"/>
        <w:jc w:val="both"/>
        <w:rPr>
          <w:rFonts w:ascii="Times New Roman" w:eastAsia="Arial" w:hAnsi="Times New Roman" w:cs="Times New Roman"/>
          <w:b/>
        </w:rPr>
      </w:pPr>
      <w:r w:rsidRPr="00C61E40">
        <w:rPr>
          <w:rFonts w:ascii="Times New Roman" w:eastAsia="Segoe UI Symbol" w:hAnsi="Times New Roman" w:cs="Times New Roman"/>
        </w:rPr>
        <w:t>♦</w:t>
      </w:r>
      <w:r w:rsidRPr="00C61E40">
        <w:rPr>
          <w:rFonts w:ascii="Times New Roman" w:eastAsia="Arial" w:hAnsi="Times New Roman" w:cs="Times New Roman"/>
        </w:rPr>
        <w:t xml:space="preserve"> </w:t>
      </w:r>
      <w:r w:rsidRPr="00C61E40">
        <w:rPr>
          <w:rFonts w:ascii="Times New Roman" w:eastAsia="Arial" w:hAnsi="Times New Roman" w:cs="Times New Roman"/>
          <w:b/>
        </w:rPr>
        <w:t>L’annuncio della morte dei primogeniti (11,1-10)</w:t>
      </w:r>
    </w:p>
    <w:p w:rsidR="00FB131F" w:rsidRPr="00C61E40" w:rsidRDefault="00FB131F" w:rsidP="00B15AB7">
      <w:pPr>
        <w:tabs>
          <w:tab w:val="left" w:pos="9498"/>
        </w:tabs>
        <w:spacing w:after="0" w:line="240" w:lineRule="atLeast"/>
        <w:ind w:firstLine="567"/>
        <w:jc w:val="both"/>
        <w:rPr>
          <w:rFonts w:ascii="Times New Roman" w:eastAsia="Arial" w:hAnsi="Times New Roman" w:cs="Times New Roman"/>
        </w:rPr>
      </w:pPr>
      <w:r w:rsidRPr="00C61E40">
        <w:rPr>
          <w:rFonts w:ascii="Times New Roman" w:eastAsia="Arial" w:hAnsi="Times New Roman" w:cs="Times New Roman"/>
        </w:rPr>
        <w:t>Fino ad ora c’era sempre la possibilità di un cambiamento del cuore indurito del faraone e la cessazione delle piaghe fatte cadere sull’Egitto. Adesso JHWH annuncia un colpo definitivo, una sentenza inesorabile: la morte di tutti i primogeniti d’Egitto da quello del faraone (il solo a morire secondo 4,23) fino a quello del bestiame.. Nessuno, però potrà fare del male agli israeliti. Usciranno dall’Egitto con ricchi doni, dopo che i ministri egiziani si saranno prostrati davanti a Mosè. La rottura col faraone è ormai definitiva.</w:t>
      </w:r>
    </w:p>
    <w:p w:rsidR="00FB131F" w:rsidRPr="00C61E40" w:rsidRDefault="00FB131F" w:rsidP="00B15AB7">
      <w:pPr>
        <w:tabs>
          <w:tab w:val="left" w:pos="9498"/>
        </w:tabs>
        <w:spacing w:after="0" w:line="240" w:lineRule="atLeast"/>
        <w:ind w:firstLine="567"/>
        <w:jc w:val="both"/>
        <w:rPr>
          <w:rFonts w:ascii="Times New Roman" w:eastAsia="Arial" w:hAnsi="Times New Roman" w:cs="Times New Roman"/>
        </w:rPr>
      </w:pPr>
      <w:r w:rsidRPr="00C61E40">
        <w:rPr>
          <w:rFonts w:ascii="Times New Roman" w:eastAsia="Arial" w:hAnsi="Times New Roman" w:cs="Times New Roman"/>
        </w:rPr>
        <w:lastRenderedPageBreak/>
        <w:t>Ritorniamo ora sul tema che ci può lasciare perplessi: l’indurimento del cuore.</w:t>
      </w:r>
    </w:p>
    <w:p w:rsidR="00FB131F" w:rsidRPr="00C61E40" w:rsidRDefault="00FB131F" w:rsidP="00B15AB7">
      <w:pPr>
        <w:tabs>
          <w:tab w:val="left" w:pos="9498"/>
        </w:tabs>
        <w:spacing w:after="0" w:line="240" w:lineRule="atLeast"/>
        <w:ind w:firstLine="567"/>
        <w:jc w:val="both"/>
        <w:rPr>
          <w:rFonts w:ascii="Times New Roman" w:eastAsia="Arial" w:hAnsi="Times New Roman" w:cs="Times New Roman"/>
          <w:b/>
        </w:rPr>
      </w:pPr>
      <w:r w:rsidRPr="00C61E40">
        <w:rPr>
          <w:rFonts w:ascii="Times New Roman" w:eastAsia="Segoe UI Symbol" w:hAnsi="Times New Roman" w:cs="Times New Roman"/>
        </w:rPr>
        <w:t>♦</w:t>
      </w:r>
      <w:r w:rsidRPr="00C61E40">
        <w:rPr>
          <w:rFonts w:ascii="Times New Roman" w:eastAsia="Arial" w:hAnsi="Times New Roman" w:cs="Times New Roman"/>
        </w:rPr>
        <w:t xml:space="preserve"> </w:t>
      </w:r>
      <w:r w:rsidRPr="00C61E40">
        <w:rPr>
          <w:rFonts w:ascii="Times New Roman" w:eastAsia="Arial" w:hAnsi="Times New Roman" w:cs="Times New Roman"/>
          <w:b/>
        </w:rPr>
        <w:t>L’indurimento del cuore</w:t>
      </w:r>
    </w:p>
    <w:p w:rsidR="00FB131F" w:rsidRPr="00C61E40" w:rsidRDefault="00FB131F" w:rsidP="00B15AB7">
      <w:pPr>
        <w:tabs>
          <w:tab w:val="left" w:pos="9498"/>
        </w:tabs>
        <w:spacing w:after="0" w:line="240" w:lineRule="atLeast"/>
        <w:ind w:firstLine="567"/>
        <w:jc w:val="both"/>
        <w:rPr>
          <w:rFonts w:ascii="Times New Roman" w:eastAsia="Arial" w:hAnsi="Times New Roman" w:cs="Times New Roman"/>
        </w:rPr>
      </w:pPr>
      <w:r w:rsidRPr="00C61E40">
        <w:rPr>
          <w:rFonts w:ascii="Times New Roman" w:eastAsia="Arial" w:hAnsi="Times New Roman" w:cs="Times New Roman"/>
        </w:rPr>
        <w:t>Abbiamo già visto che tutte le lezioni sottolineano l’indurimento del cuore.</w:t>
      </w:r>
    </w:p>
    <w:p w:rsidR="00FB131F" w:rsidRPr="00C61E40" w:rsidRDefault="00FB131F" w:rsidP="0028583E">
      <w:pPr>
        <w:tabs>
          <w:tab w:val="left" w:pos="9498"/>
        </w:tabs>
        <w:spacing w:after="0" w:line="240" w:lineRule="atLeast"/>
        <w:ind w:firstLine="567"/>
        <w:rPr>
          <w:rFonts w:ascii="Times New Roman" w:eastAsia="Arial" w:hAnsi="Times New Roman" w:cs="Times New Roman"/>
          <w:b/>
        </w:rPr>
      </w:pPr>
      <w:r w:rsidRPr="00C61E40">
        <w:rPr>
          <w:rFonts w:ascii="Times New Roman" w:eastAsia="Arial" w:hAnsi="Times New Roman" w:cs="Times New Roman"/>
        </w:rPr>
        <w:t xml:space="preserve">● </w:t>
      </w:r>
      <w:r w:rsidRPr="00C61E40">
        <w:rPr>
          <w:rFonts w:ascii="Times New Roman" w:eastAsia="Times New Roman" w:hAnsi="Times New Roman" w:cs="Times New Roman"/>
          <w:b/>
        </w:rPr>
        <w:t>«</w:t>
      </w:r>
      <w:r w:rsidRPr="00C61E40">
        <w:rPr>
          <w:rFonts w:ascii="Times New Roman" w:eastAsia="Times New Roman" w:hAnsi="Times New Roman" w:cs="Times New Roman"/>
          <w:b/>
          <w:i/>
        </w:rPr>
        <w:t>Però il cuore del faraone si ostinò e non diede loro ascolto</w:t>
      </w:r>
      <w:r w:rsidRPr="00C61E40">
        <w:rPr>
          <w:rFonts w:ascii="Times New Roman" w:eastAsia="Times New Roman" w:hAnsi="Times New Roman" w:cs="Times New Roman"/>
          <w:b/>
        </w:rPr>
        <w:t>»</w:t>
      </w:r>
    </w:p>
    <w:p w:rsidR="00FB131F" w:rsidRPr="00C61E40" w:rsidRDefault="00FB131F" w:rsidP="00B15AB7">
      <w:pPr>
        <w:tabs>
          <w:tab w:val="left" w:pos="9498"/>
        </w:tabs>
        <w:spacing w:after="0" w:line="240" w:lineRule="atLeast"/>
        <w:ind w:firstLine="567"/>
        <w:jc w:val="both"/>
        <w:rPr>
          <w:rFonts w:ascii="Times New Roman" w:eastAsia="Arial" w:hAnsi="Times New Roman" w:cs="Times New Roman"/>
        </w:rPr>
      </w:pPr>
      <w:r w:rsidRPr="00C61E40">
        <w:rPr>
          <w:rFonts w:ascii="Times New Roman" w:eastAsia="Arial" w:hAnsi="Times New Roman" w:cs="Times New Roman"/>
        </w:rPr>
        <w:t xml:space="preserve">Inizialmente è il faraone ad ostinarsi e ad indurire il suo cuore: Il faraone è l’uomo dal cuore di pietra che rifiuta la parola di Dio, si chiude in sé </w:t>
      </w:r>
      <w:proofErr w:type="spellStart"/>
      <w:r w:rsidRPr="00C61E40">
        <w:rPr>
          <w:rFonts w:ascii="Times New Roman" w:eastAsia="Arial" w:hAnsi="Times New Roman" w:cs="Times New Roman"/>
        </w:rPr>
        <w:t>stesso…</w:t>
      </w:r>
      <w:proofErr w:type="spellEnd"/>
      <w:r w:rsidRPr="00C61E40">
        <w:rPr>
          <w:rFonts w:ascii="Times New Roman" w:eastAsia="Arial" w:hAnsi="Times New Roman" w:cs="Times New Roman"/>
        </w:rPr>
        <w:t xml:space="preserve"> </w:t>
      </w:r>
    </w:p>
    <w:p w:rsidR="00FB131F" w:rsidRPr="00C61E40" w:rsidRDefault="00FB131F" w:rsidP="00B15AB7">
      <w:pPr>
        <w:tabs>
          <w:tab w:val="left" w:pos="9498"/>
        </w:tabs>
        <w:spacing w:after="0" w:line="240" w:lineRule="atLeast"/>
        <w:ind w:firstLine="567"/>
        <w:jc w:val="both"/>
        <w:rPr>
          <w:rFonts w:ascii="Times New Roman" w:eastAsia="Arial" w:hAnsi="Times New Roman" w:cs="Times New Roman"/>
        </w:rPr>
      </w:pPr>
      <w:r w:rsidRPr="00C61E40">
        <w:rPr>
          <w:rFonts w:ascii="Times New Roman" w:eastAsia="Arial" w:hAnsi="Times New Roman" w:cs="Times New Roman"/>
        </w:rPr>
        <w:t xml:space="preserve">Nel linguaggio biblico il cuore è la sede non del sentimento, ma è quel che noi chiamiamo la mente, il pensiero.  Avere un cuore indurito significa essere ostinato e testardo fino in fondo, diremmo essere una  </w:t>
      </w:r>
      <w:r w:rsidRPr="00C61E40">
        <w:rPr>
          <w:rFonts w:ascii="Times New Roman" w:eastAsia="Times New Roman" w:hAnsi="Times New Roman" w:cs="Times New Roman"/>
        </w:rPr>
        <w:t>«testa dura».</w:t>
      </w:r>
    </w:p>
    <w:p w:rsidR="00FB131F" w:rsidRPr="00C61E40" w:rsidRDefault="00FB131F" w:rsidP="00B15AB7">
      <w:pPr>
        <w:tabs>
          <w:tab w:val="left" w:pos="9498"/>
        </w:tabs>
        <w:spacing w:after="0" w:line="240" w:lineRule="atLeast"/>
        <w:ind w:firstLine="567"/>
        <w:jc w:val="both"/>
        <w:rPr>
          <w:rFonts w:ascii="Times New Roman" w:eastAsia="Arial" w:hAnsi="Times New Roman" w:cs="Times New Roman"/>
        </w:rPr>
      </w:pPr>
      <w:r w:rsidRPr="00C61E40">
        <w:rPr>
          <w:rFonts w:ascii="Times New Roman" w:eastAsia="Arial" w:hAnsi="Times New Roman" w:cs="Times New Roman"/>
        </w:rPr>
        <w:t>Dio vuole che il  cuore di pietra del faraone si trasformi in un cuore di carne capace di vivere secondo la volontà del Signore:</w:t>
      </w:r>
    </w:p>
    <w:p w:rsidR="00FB131F" w:rsidRPr="00C61E40" w:rsidRDefault="00FB131F" w:rsidP="00B15AB7">
      <w:pPr>
        <w:tabs>
          <w:tab w:val="left" w:pos="8931"/>
        </w:tabs>
        <w:spacing w:after="0" w:line="240" w:lineRule="atLeast"/>
        <w:ind w:left="709" w:firstLine="567"/>
        <w:jc w:val="both"/>
        <w:rPr>
          <w:rFonts w:ascii="Times New Roman" w:eastAsia="Arial" w:hAnsi="Times New Roman" w:cs="Times New Roman"/>
          <w:i/>
        </w:rPr>
      </w:pPr>
      <w:r w:rsidRPr="00C61E40">
        <w:rPr>
          <w:rFonts w:ascii="Times New Roman" w:eastAsia="Times New Roman" w:hAnsi="Times New Roman" w:cs="Times New Roman"/>
          <w:i/>
        </w:rPr>
        <w:t>Vi darò un cuore nuovo, metterò dentro di voi uno spirito nuovo, toglierò da voi il cuore di pietra e vi darò un cuore di carne (</w:t>
      </w:r>
      <w:proofErr w:type="spellStart"/>
      <w:r w:rsidRPr="00C61E40">
        <w:rPr>
          <w:rFonts w:ascii="Times New Roman" w:eastAsia="Times New Roman" w:hAnsi="Times New Roman" w:cs="Times New Roman"/>
          <w:i/>
        </w:rPr>
        <w:t>Ez</w:t>
      </w:r>
      <w:proofErr w:type="spellEnd"/>
      <w:r w:rsidRPr="00C61E40">
        <w:rPr>
          <w:rFonts w:ascii="Times New Roman" w:eastAsia="Times New Roman" w:hAnsi="Times New Roman" w:cs="Times New Roman"/>
          <w:i/>
        </w:rPr>
        <w:t xml:space="preserve"> 36,26).</w:t>
      </w:r>
    </w:p>
    <w:p w:rsidR="00FB131F" w:rsidRPr="00C61E40" w:rsidRDefault="00FB131F" w:rsidP="00B15AB7">
      <w:pPr>
        <w:tabs>
          <w:tab w:val="left" w:pos="9498"/>
        </w:tabs>
        <w:spacing w:after="0" w:line="240" w:lineRule="atLeast"/>
        <w:ind w:firstLine="567"/>
        <w:jc w:val="both"/>
        <w:rPr>
          <w:rFonts w:ascii="Times New Roman" w:eastAsia="Times New Roman" w:hAnsi="Times New Roman" w:cs="Times New Roman"/>
        </w:rPr>
      </w:pPr>
      <w:r w:rsidRPr="00C61E40">
        <w:rPr>
          <w:rFonts w:ascii="Times New Roman" w:eastAsia="Arial" w:hAnsi="Times New Roman" w:cs="Times New Roman"/>
        </w:rPr>
        <w:t xml:space="preserve">Per ben nove volte Dio gli dà questa possibilità (la pazienza di Dio). </w:t>
      </w:r>
      <w:r w:rsidRPr="00C61E40">
        <w:rPr>
          <w:rFonts w:ascii="Times New Roman" w:eastAsia="Times New Roman" w:hAnsi="Times New Roman" w:cs="Times New Roman"/>
        </w:rPr>
        <w:t xml:space="preserve">Se  Dio avesse voluto, avrebbe cancellato in un sol colpo l’Egitto: </w:t>
      </w:r>
    </w:p>
    <w:p w:rsidR="00FB131F" w:rsidRPr="00C61E40" w:rsidRDefault="00FB131F" w:rsidP="00B15AB7">
      <w:pPr>
        <w:tabs>
          <w:tab w:val="left" w:pos="8931"/>
        </w:tabs>
        <w:spacing w:after="0" w:line="240" w:lineRule="atLeast"/>
        <w:ind w:left="709" w:firstLine="567"/>
        <w:jc w:val="both"/>
        <w:rPr>
          <w:rFonts w:ascii="Times New Roman" w:eastAsia="Arial" w:hAnsi="Times New Roman" w:cs="Times New Roman"/>
          <w:i/>
        </w:rPr>
      </w:pPr>
      <w:r w:rsidRPr="00C61E40">
        <w:rPr>
          <w:rFonts w:ascii="Times New Roman" w:eastAsia="Times New Roman" w:hAnsi="Times New Roman" w:cs="Times New Roman"/>
          <w:i/>
          <w:color w:val="000000"/>
          <w:shd w:val="clear" w:color="auto" w:fill="FFFFFF"/>
        </w:rPr>
        <w:t>Se fin da principio io avessi steso la mano per colpire te e il tuo popolo con la peste, tu ormai saresti stato cancellato dalla terra;</w:t>
      </w:r>
      <w:r w:rsidRPr="00C61E40">
        <w:rPr>
          <w:rFonts w:ascii="Times New Roman" w:eastAsia="Times New Roman" w:hAnsi="Times New Roman" w:cs="Times New Roman"/>
          <w:i/>
          <w:color w:val="000000"/>
        </w:rPr>
        <w:t> </w:t>
      </w:r>
      <w:r w:rsidRPr="00C61E40">
        <w:rPr>
          <w:rFonts w:ascii="Times New Roman" w:eastAsia="Times New Roman" w:hAnsi="Times New Roman" w:cs="Times New Roman"/>
          <w:i/>
          <w:color w:val="000000"/>
          <w:shd w:val="clear" w:color="auto" w:fill="FFFFFF"/>
        </w:rPr>
        <w:t>invece per questo ti ho lasciato sussistere, per dimostrarti la mia potenza e per divulgare il mio nome in tutta la terra (9,15-16 – La grandine).</w:t>
      </w:r>
      <w:r w:rsidRPr="00C61E40">
        <w:rPr>
          <w:rFonts w:ascii="Times New Roman" w:eastAsia="Times New Roman" w:hAnsi="Times New Roman" w:cs="Times New Roman"/>
          <w:i/>
          <w:color w:val="000000"/>
        </w:rPr>
        <w:t> </w:t>
      </w:r>
    </w:p>
    <w:p w:rsidR="00FB131F" w:rsidRPr="00C61E40" w:rsidRDefault="00FB131F" w:rsidP="00B15AB7">
      <w:pPr>
        <w:tabs>
          <w:tab w:val="left" w:pos="9498"/>
        </w:tabs>
        <w:spacing w:after="0" w:line="240" w:lineRule="atLeast"/>
        <w:ind w:firstLine="567"/>
        <w:jc w:val="both"/>
        <w:rPr>
          <w:rFonts w:ascii="Times New Roman" w:eastAsia="Arial" w:hAnsi="Times New Roman" w:cs="Times New Roman"/>
        </w:rPr>
      </w:pPr>
      <w:r w:rsidRPr="00C61E40">
        <w:rPr>
          <w:rFonts w:ascii="Times New Roman" w:eastAsia="Arial" w:hAnsi="Times New Roman" w:cs="Times New Roman"/>
        </w:rPr>
        <w:t>Ma il faraone continua ad ostinarsi! Non vuole riconoscersi creatura davanti all’unico sovrano e creatore! E’ un pagliaccio, piagnucola, sembra pentirsi, più per paura, chiede a Mosè di pregare per lui, ma è un imbroglione, promette la libertà, e, scampato il pericolo, manca di parola. Persino i maghi (8,15) ed alcuni servi del faraone (9,20) temono JHWH, cioè riconoscono la potenza del Signore: ma non il faraone, che non vuole riconoscere che l’Egitto va in rovina! (10,7).</w:t>
      </w:r>
    </w:p>
    <w:p w:rsidR="00FB131F" w:rsidRPr="00C61E40" w:rsidRDefault="00FB131F" w:rsidP="00B15AB7">
      <w:pPr>
        <w:tabs>
          <w:tab w:val="left" w:pos="9498"/>
        </w:tabs>
        <w:spacing w:after="0" w:line="240" w:lineRule="atLeast"/>
        <w:ind w:firstLine="567"/>
        <w:jc w:val="both"/>
        <w:rPr>
          <w:rFonts w:ascii="Times New Roman" w:eastAsia="Arial" w:hAnsi="Times New Roman" w:cs="Times New Roman"/>
        </w:rPr>
      </w:pPr>
    </w:p>
    <w:p w:rsidR="00FB131F" w:rsidRPr="00C61E40" w:rsidRDefault="00FB131F" w:rsidP="0028583E">
      <w:pPr>
        <w:tabs>
          <w:tab w:val="left" w:pos="9498"/>
        </w:tabs>
        <w:spacing w:after="0" w:line="240" w:lineRule="atLeast"/>
        <w:ind w:firstLine="567"/>
        <w:rPr>
          <w:rFonts w:ascii="Times New Roman" w:eastAsia="Arial" w:hAnsi="Times New Roman" w:cs="Times New Roman"/>
          <w:b/>
        </w:rPr>
      </w:pPr>
      <w:r w:rsidRPr="00C61E40">
        <w:rPr>
          <w:rFonts w:ascii="Times New Roman" w:eastAsia="Arial" w:hAnsi="Times New Roman" w:cs="Times New Roman"/>
        </w:rPr>
        <w:t xml:space="preserve">● </w:t>
      </w:r>
      <w:r w:rsidRPr="00C61E40">
        <w:rPr>
          <w:rFonts w:ascii="Times New Roman" w:eastAsia="Times New Roman" w:hAnsi="Times New Roman" w:cs="Times New Roman"/>
          <w:b/>
        </w:rPr>
        <w:t>«</w:t>
      </w:r>
      <w:r w:rsidRPr="00C61E40">
        <w:rPr>
          <w:rFonts w:ascii="Times New Roman" w:eastAsia="Times New Roman" w:hAnsi="Times New Roman" w:cs="Times New Roman"/>
          <w:b/>
          <w:i/>
        </w:rPr>
        <w:t>Il Signore rese ostinato il cuore del faraone</w:t>
      </w:r>
      <w:r w:rsidRPr="00C61E40">
        <w:rPr>
          <w:rFonts w:ascii="Times New Roman" w:eastAsia="Times New Roman" w:hAnsi="Times New Roman" w:cs="Times New Roman"/>
          <w:b/>
        </w:rPr>
        <w:t>»</w:t>
      </w:r>
    </w:p>
    <w:p w:rsidR="00FB131F" w:rsidRPr="00C61E40" w:rsidRDefault="00FB131F" w:rsidP="00B15AB7">
      <w:pPr>
        <w:tabs>
          <w:tab w:val="left" w:pos="9498"/>
        </w:tabs>
        <w:spacing w:after="0" w:line="240" w:lineRule="atLeast"/>
        <w:ind w:firstLine="567"/>
        <w:jc w:val="both"/>
        <w:rPr>
          <w:rFonts w:ascii="Times New Roman" w:eastAsia="Times New Roman" w:hAnsi="Times New Roman" w:cs="Times New Roman"/>
        </w:rPr>
      </w:pPr>
      <w:r w:rsidRPr="00C61E40">
        <w:rPr>
          <w:rFonts w:ascii="Times New Roman" w:eastAsia="Times New Roman" w:hAnsi="Times New Roman" w:cs="Times New Roman"/>
        </w:rPr>
        <w:t xml:space="preserve">Dio comprende che il faraone, nonostante tutte le lezioni, non capirà, si ostinerà sempre di più. Nonostante questo Dio non interrompe la sua azione. In questo senso Dio indurisce il cuore del faraone: Dio continuava ad agire per la libertà e la salvezza e, continuando ad agire, il faraone si ostinava sempre di più. </w:t>
      </w:r>
    </w:p>
    <w:p w:rsidR="00FB131F" w:rsidRPr="00C61E40" w:rsidRDefault="00FB131F" w:rsidP="00B15AB7">
      <w:pPr>
        <w:tabs>
          <w:tab w:val="left" w:pos="9498"/>
        </w:tabs>
        <w:spacing w:after="0" w:line="240" w:lineRule="atLeast"/>
        <w:ind w:firstLine="567"/>
        <w:jc w:val="both"/>
        <w:rPr>
          <w:rFonts w:ascii="Times New Roman" w:eastAsia="Times New Roman" w:hAnsi="Times New Roman" w:cs="Times New Roman"/>
        </w:rPr>
      </w:pPr>
      <w:r w:rsidRPr="00C61E40">
        <w:rPr>
          <w:rFonts w:ascii="Times New Roman" w:eastAsia="Times New Roman" w:hAnsi="Times New Roman" w:cs="Times New Roman"/>
        </w:rPr>
        <w:t>La vicenda storica di Gesù è significativa. Di fronte alla sua predicazione e ai miracoli, i capi giudei hanno indurito i loro cuori, rifiutando di comprendere e di riconoscere il progetto di Dio. Ha avuto Gesù una responsabilità in questa ostinazione? Se fosse andato incontro a sadducei e farisei, moderando le proprie affermazioni, sarebbero giunti  probabilmente ad un accordo. Ma poteva Gesù cambiare la propria missione? Potremmo dire che Gesù ha indurito il cuore dei giudei, perché ha continuato ad agire per la libertà e la salvezza dell’uomo, nonostante il rifiuto ed il pericolo che correva.</w:t>
      </w:r>
    </w:p>
    <w:p w:rsidR="00FB131F" w:rsidRPr="00C61E40" w:rsidRDefault="00FB131F" w:rsidP="00B15AB7">
      <w:pPr>
        <w:tabs>
          <w:tab w:val="left" w:pos="9498"/>
        </w:tabs>
        <w:spacing w:after="0" w:line="240" w:lineRule="atLeast"/>
        <w:ind w:firstLine="567"/>
        <w:jc w:val="both"/>
        <w:rPr>
          <w:rFonts w:ascii="Times New Roman" w:eastAsia="Times New Roman" w:hAnsi="Times New Roman" w:cs="Times New Roman"/>
        </w:rPr>
      </w:pPr>
      <w:r w:rsidRPr="00C61E40">
        <w:rPr>
          <w:rFonts w:ascii="Times New Roman" w:eastAsia="Times New Roman" w:hAnsi="Times New Roman" w:cs="Times New Roman"/>
        </w:rPr>
        <w:t>Dio agisce sul cuore ostinato del faraone e lo lascia libero di decidere, perché anche il faraone e l’Egitto sono sue creature. Israele deve liberarsi dalla schiavitù del faraone, l’Egitto dalla schiavitù del peccato.</w:t>
      </w:r>
    </w:p>
    <w:p w:rsidR="00FB131F" w:rsidRPr="00C61E40" w:rsidRDefault="00FB131F" w:rsidP="00B15AB7">
      <w:pPr>
        <w:tabs>
          <w:tab w:val="left" w:pos="9498"/>
        </w:tabs>
        <w:spacing w:after="0" w:line="240" w:lineRule="atLeast"/>
        <w:ind w:firstLine="567"/>
        <w:jc w:val="both"/>
        <w:rPr>
          <w:rFonts w:ascii="Times New Roman" w:eastAsia="Times New Roman" w:hAnsi="Times New Roman" w:cs="Times New Roman"/>
        </w:rPr>
      </w:pPr>
      <w:r w:rsidRPr="00C61E40">
        <w:rPr>
          <w:rFonts w:ascii="Times New Roman" w:eastAsia="Times New Roman" w:hAnsi="Times New Roman" w:cs="Times New Roman"/>
        </w:rPr>
        <w:t xml:space="preserve">Noi sappiamo cosa accadrà a chi non scolta Dio: ecco la </w:t>
      </w:r>
      <w:r w:rsidRPr="00C61E40">
        <w:rPr>
          <w:rFonts w:ascii="Times New Roman" w:eastAsia="Times New Roman" w:hAnsi="Times New Roman" w:cs="Times New Roman"/>
          <w:b/>
        </w:rPr>
        <w:t>lezione profetica</w:t>
      </w:r>
      <w:r w:rsidRPr="00C61E40">
        <w:rPr>
          <w:rFonts w:ascii="Times New Roman" w:eastAsia="Times New Roman" w:hAnsi="Times New Roman" w:cs="Times New Roman"/>
        </w:rPr>
        <w:t xml:space="preserve"> del racconto. </w:t>
      </w:r>
    </w:p>
    <w:p w:rsidR="00FB131F" w:rsidRPr="00C61E40" w:rsidRDefault="00FB131F" w:rsidP="00B15AB7">
      <w:pPr>
        <w:tabs>
          <w:tab w:val="left" w:pos="9498"/>
        </w:tabs>
        <w:spacing w:after="0" w:line="240" w:lineRule="atLeast"/>
        <w:ind w:firstLine="567"/>
        <w:jc w:val="both"/>
        <w:rPr>
          <w:rFonts w:ascii="Times New Roman" w:eastAsia="Times New Roman" w:hAnsi="Times New Roman" w:cs="Times New Roman"/>
        </w:rPr>
      </w:pPr>
      <w:r w:rsidRPr="00C61E40">
        <w:rPr>
          <w:rFonts w:ascii="Times New Roman" w:eastAsia="Times New Roman" w:hAnsi="Times New Roman" w:cs="Times New Roman"/>
        </w:rPr>
        <w:t xml:space="preserve">Il racconto è, paradossalmente, anche una </w:t>
      </w:r>
      <w:r w:rsidRPr="00C61E40">
        <w:rPr>
          <w:rFonts w:ascii="Times New Roman" w:eastAsia="Times New Roman" w:hAnsi="Times New Roman" w:cs="Times New Roman"/>
          <w:b/>
        </w:rPr>
        <w:t>lezione d’amore</w:t>
      </w:r>
      <w:r w:rsidRPr="00C61E40">
        <w:rPr>
          <w:rFonts w:ascii="Times New Roman" w:eastAsia="Times New Roman" w:hAnsi="Times New Roman" w:cs="Times New Roman"/>
        </w:rPr>
        <w:t xml:space="preserve"> che Dio dà al faraone  e ad ogni uomo, nonostante il suo messaggio violento. Dio ci corregge come un uomo corregge il proprio figlio ed interviene come un padre amoroso. </w:t>
      </w:r>
    </w:p>
    <w:p w:rsidR="00FB131F" w:rsidRPr="00C61E40" w:rsidRDefault="00FB131F" w:rsidP="00B15AB7">
      <w:pPr>
        <w:tabs>
          <w:tab w:val="left" w:pos="8931"/>
        </w:tabs>
        <w:spacing w:after="0" w:line="240" w:lineRule="atLeast"/>
        <w:ind w:firstLine="567"/>
        <w:jc w:val="both"/>
        <w:rPr>
          <w:rFonts w:ascii="Times New Roman" w:eastAsia="Times New Roman" w:hAnsi="Times New Roman" w:cs="Times New Roman"/>
          <w:color w:val="000000"/>
          <w:shd w:val="clear" w:color="auto" w:fill="FFFFFF"/>
        </w:rPr>
      </w:pPr>
      <w:r w:rsidRPr="00C61E40">
        <w:rPr>
          <w:rFonts w:ascii="Times New Roman" w:eastAsia="Times New Roman" w:hAnsi="Times New Roman" w:cs="Times New Roman"/>
          <w:color w:val="000000"/>
          <w:shd w:val="clear" w:color="auto" w:fill="FFFFFF"/>
        </w:rPr>
        <w:t>Concludiamo riaffermando che le piaghe non sono dei castighi, ma correzioni di Dio in favore del peccatore indurito, che è stato sordo alla sua parola, ha voluto opporsi testardamente al consiglio paterno ed ha lasciato che il suo cuore si consegnasse al male. Le “piaghe” sono solo conseguenze delle proprie scelte.</w:t>
      </w:r>
    </w:p>
    <w:p w:rsidR="0028583E" w:rsidRDefault="0028583E" w:rsidP="00B15AB7">
      <w:pPr>
        <w:spacing w:after="0" w:line="240" w:lineRule="atLeast"/>
        <w:ind w:firstLine="567"/>
        <w:jc w:val="center"/>
        <w:rPr>
          <w:rFonts w:ascii="Times New Roman" w:hAnsi="Times New Roman" w:cs="Times New Roman"/>
          <w:b/>
          <w:i/>
        </w:rPr>
      </w:pPr>
    </w:p>
    <w:p w:rsidR="00FB131F" w:rsidRDefault="00FB131F" w:rsidP="00B15AB7">
      <w:pPr>
        <w:spacing w:after="0" w:line="240" w:lineRule="atLeast"/>
        <w:ind w:firstLine="567"/>
        <w:jc w:val="center"/>
        <w:rPr>
          <w:rFonts w:ascii="Times New Roman" w:hAnsi="Times New Roman" w:cs="Times New Roman"/>
          <w:b/>
          <w:i/>
        </w:rPr>
      </w:pPr>
      <w:r w:rsidRPr="00C61E40">
        <w:rPr>
          <w:rFonts w:ascii="Times New Roman" w:hAnsi="Times New Roman" w:cs="Times New Roman"/>
          <w:b/>
          <w:i/>
        </w:rPr>
        <w:t>Approfondimento personale</w:t>
      </w:r>
    </w:p>
    <w:p w:rsidR="0028583E" w:rsidRPr="00C61E40" w:rsidRDefault="0028583E" w:rsidP="00B15AB7">
      <w:pPr>
        <w:spacing w:after="0" w:line="240" w:lineRule="atLeast"/>
        <w:ind w:firstLine="567"/>
        <w:jc w:val="center"/>
        <w:rPr>
          <w:rFonts w:ascii="Times New Roman" w:hAnsi="Times New Roman" w:cs="Times New Roman"/>
          <w:b/>
          <w:i/>
        </w:rPr>
      </w:pPr>
    </w:p>
    <w:p w:rsidR="00FB131F" w:rsidRPr="0028583E" w:rsidRDefault="00FB131F" w:rsidP="0028583E">
      <w:pPr>
        <w:pStyle w:val="Paragrafoelenco"/>
        <w:numPr>
          <w:ilvl w:val="0"/>
          <w:numId w:val="1"/>
        </w:numPr>
        <w:tabs>
          <w:tab w:val="left" w:pos="9498"/>
        </w:tabs>
        <w:spacing w:after="0" w:line="240" w:lineRule="atLeast"/>
        <w:ind w:left="284" w:hanging="284"/>
        <w:jc w:val="both"/>
        <w:rPr>
          <w:rFonts w:ascii="Times New Roman" w:hAnsi="Times New Roman" w:cs="Times New Roman"/>
        </w:rPr>
      </w:pPr>
      <w:r w:rsidRPr="0028583E">
        <w:rPr>
          <w:rFonts w:ascii="Times New Roman" w:hAnsi="Times New Roman" w:cs="Times New Roman"/>
        </w:rPr>
        <w:t>Mosè libera Israele a ottanta anni..Dio non rottama la vecchiaia! Ci lasciamo sconvolgere dall’idea della vecchiaia o la viviamo in maniera serena affidandoci a Dio?</w:t>
      </w:r>
    </w:p>
    <w:p w:rsidR="00FB131F" w:rsidRPr="0028583E" w:rsidRDefault="00FB131F" w:rsidP="0028583E">
      <w:pPr>
        <w:pStyle w:val="Paragrafoelenco"/>
        <w:numPr>
          <w:ilvl w:val="0"/>
          <w:numId w:val="1"/>
        </w:numPr>
        <w:tabs>
          <w:tab w:val="left" w:pos="9498"/>
        </w:tabs>
        <w:spacing w:after="0" w:line="240" w:lineRule="atLeast"/>
        <w:ind w:left="284" w:hanging="284"/>
        <w:jc w:val="both"/>
        <w:rPr>
          <w:rFonts w:ascii="Times New Roman" w:hAnsi="Times New Roman" w:cs="Times New Roman"/>
        </w:rPr>
      </w:pPr>
      <w:r w:rsidRPr="0028583E">
        <w:rPr>
          <w:rFonts w:ascii="Times New Roman" w:hAnsi="Times New Roman" w:cs="Times New Roman"/>
        </w:rPr>
        <w:t xml:space="preserve">Siamo sensibili alla “correzione fraterna”? </w:t>
      </w:r>
    </w:p>
    <w:p w:rsidR="00FB131F" w:rsidRPr="0028583E" w:rsidRDefault="00FB131F" w:rsidP="0028583E">
      <w:pPr>
        <w:pStyle w:val="Paragrafoelenco"/>
        <w:numPr>
          <w:ilvl w:val="0"/>
          <w:numId w:val="1"/>
        </w:numPr>
        <w:tabs>
          <w:tab w:val="left" w:pos="9498"/>
        </w:tabs>
        <w:spacing w:after="0" w:line="240" w:lineRule="atLeast"/>
        <w:ind w:left="284" w:hanging="284"/>
        <w:jc w:val="both"/>
        <w:rPr>
          <w:rFonts w:ascii="Times New Roman" w:hAnsi="Times New Roman" w:cs="Times New Roman"/>
        </w:rPr>
      </w:pPr>
      <w:r w:rsidRPr="0028583E">
        <w:rPr>
          <w:rFonts w:ascii="Times New Roman" w:hAnsi="Times New Roman" w:cs="Times New Roman"/>
        </w:rPr>
        <w:t>Ci lasciamo attrarre dalla superstizione e dalla magia?</w:t>
      </w:r>
    </w:p>
    <w:p w:rsidR="00FB131F" w:rsidRPr="0028583E" w:rsidRDefault="00FB131F" w:rsidP="0028583E">
      <w:pPr>
        <w:pStyle w:val="Paragrafoelenco"/>
        <w:numPr>
          <w:ilvl w:val="0"/>
          <w:numId w:val="1"/>
        </w:numPr>
        <w:tabs>
          <w:tab w:val="left" w:pos="9498"/>
        </w:tabs>
        <w:spacing w:after="0" w:line="240" w:lineRule="atLeast"/>
        <w:ind w:left="284" w:hanging="284"/>
        <w:jc w:val="both"/>
        <w:rPr>
          <w:rFonts w:ascii="Times New Roman" w:hAnsi="Times New Roman" w:cs="Times New Roman"/>
        </w:rPr>
      </w:pPr>
      <w:r w:rsidRPr="0028583E">
        <w:rPr>
          <w:rFonts w:ascii="Times New Roman" w:hAnsi="Times New Roman" w:cs="Times New Roman"/>
        </w:rPr>
        <w:t>Quando ci troviamo in una situazione di conflitto qual è il nostro modo di agire?</w:t>
      </w:r>
    </w:p>
    <w:p w:rsidR="00FB131F" w:rsidRPr="0028583E" w:rsidRDefault="00FB131F" w:rsidP="0028583E">
      <w:pPr>
        <w:pStyle w:val="Paragrafoelenco"/>
        <w:numPr>
          <w:ilvl w:val="0"/>
          <w:numId w:val="1"/>
        </w:numPr>
        <w:tabs>
          <w:tab w:val="left" w:pos="9498"/>
        </w:tabs>
        <w:spacing w:after="0" w:line="240" w:lineRule="atLeast"/>
        <w:ind w:left="284" w:hanging="284"/>
        <w:jc w:val="both"/>
        <w:rPr>
          <w:rFonts w:ascii="Times New Roman" w:hAnsi="Times New Roman" w:cs="Times New Roman"/>
        </w:rPr>
      </w:pPr>
      <w:r w:rsidRPr="0028583E">
        <w:rPr>
          <w:rFonts w:ascii="Times New Roman" w:hAnsi="Times New Roman" w:cs="Times New Roman"/>
        </w:rPr>
        <w:t>Preghiamo solo quando ci troviamo nel bisogno? Preghiamo quando siamo felici?</w:t>
      </w:r>
    </w:p>
    <w:p w:rsidR="00FB131F" w:rsidRPr="0028583E" w:rsidRDefault="00FB131F" w:rsidP="0028583E">
      <w:pPr>
        <w:pStyle w:val="Paragrafoelenco"/>
        <w:numPr>
          <w:ilvl w:val="0"/>
          <w:numId w:val="1"/>
        </w:numPr>
        <w:tabs>
          <w:tab w:val="left" w:pos="9498"/>
        </w:tabs>
        <w:spacing w:after="0" w:line="240" w:lineRule="atLeast"/>
        <w:ind w:left="284" w:hanging="284"/>
        <w:jc w:val="both"/>
        <w:rPr>
          <w:rFonts w:ascii="Times New Roman" w:hAnsi="Times New Roman" w:cs="Times New Roman"/>
        </w:rPr>
      </w:pPr>
      <w:r w:rsidRPr="0028583E">
        <w:rPr>
          <w:rFonts w:ascii="Times New Roman" w:hAnsi="Times New Roman" w:cs="Times New Roman"/>
        </w:rPr>
        <w:t>Come leggiamo le avversità che incontriamo nella vita?</w:t>
      </w:r>
    </w:p>
    <w:sectPr w:rsidR="00FB131F" w:rsidRPr="0028583E" w:rsidSect="0028583E">
      <w:pgSz w:w="11906" w:h="16838"/>
      <w:pgMar w:top="1417" w:right="1133"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14630"/>
    <w:multiLevelType w:val="hybridMultilevel"/>
    <w:tmpl w:val="34D63E90"/>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compat/>
  <w:rsids>
    <w:rsidRoot w:val="00FB131F"/>
    <w:rsid w:val="00070111"/>
    <w:rsid w:val="000C2C8B"/>
    <w:rsid w:val="00242F02"/>
    <w:rsid w:val="00254748"/>
    <w:rsid w:val="0028583E"/>
    <w:rsid w:val="00B15AB7"/>
    <w:rsid w:val="00C61E40"/>
    <w:rsid w:val="00FB131F"/>
    <w:rsid w:val="00FC39D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B131F"/>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61E40"/>
    <w:pPr>
      <w:ind w:left="720"/>
      <w:contextualSpacing/>
    </w:pPr>
  </w:style>
</w:styles>
</file>

<file path=word/webSettings.xml><?xml version="1.0" encoding="utf-8"?>
<w:webSettings xmlns:r="http://schemas.openxmlformats.org/officeDocument/2006/relationships" xmlns:w="http://schemas.openxmlformats.org/wordprocessingml/2006/main">
  <w:divs>
    <w:div w:id="105357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2467</Words>
  <Characters>14062</Characters>
  <Application>Microsoft Office Word</Application>
  <DocSecurity>0</DocSecurity>
  <Lines>117</Lines>
  <Paragraphs>32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16497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3</cp:revision>
  <dcterms:created xsi:type="dcterms:W3CDTF">2017-07-02T07:47:00Z</dcterms:created>
  <dcterms:modified xsi:type="dcterms:W3CDTF">2017-09-21T16:54:00Z</dcterms:modified>
</cp:coreProperties>
</file>